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79050" w14:textId="77777777" w:rsidR="001E310B" w:rsidRPr="00A73D7B" w:rsidRDefault="001E310B" w:rsidP="001E310B">
      <w:pPr>
        <w:pStyle w:val="Default"/>
        <w:jc w:val="center"/>
        <w:rPr>
          <w:rFonts w:asciiTheme="minorHAnsi" w:hAnsiTheme="minorHAnsi" w:cstheme="minorHAnsi"/>
          <w:b/>
          <w:bCs/>
          <w:sz w:val="44"/>
          <w:szCs w:val="40"/>
        </w:rPr>
      </w:pPr>
    </w:p>
    <w:p w14:paraId="025821E3" w14:textId="77777777" w:rsidR="001E310B" w:rsidRPr="00A73D7B" w:rsidRDefault="001E310B" w:rsidP="001E310B">
      <w:pPr>
        <w:pStyle w:val="Default"/>
        <w:jc w:val="center"/>
        <w:rPr>
          <w:rFonts w:asciiTheme="minorHAnsi" w:hAnsiTheme="minorHAnsi" w:cstheme="minorHAnsi"/>
          <w:b/>
          <w:bCs/>
          <w:sz w:val="44"/>
          <w:szCs w:val="40"/>
        </w:rPr>
      </w:pPr>
    </w:p>
    <w:p w14:paraId="0A18A642" w14:textId="77777777" w:rsidR="001E310B" w:rsidRPr="00A73D7B" w:rsidRDefault="0037148E" w:rsidP="001E310B">
      <w:pPr>
        <w:pStyle w:val="Default"/>
        <w:jc w:val="center"/>
        <w:rPr>
          <w:rFonts w:asciiTheme="minorHAnsi" w:hAnsiTheme="minorHAnsi" w:cstheme="minorHAnsi"/>
          <w:b/>
          <w:bCs/>
          <w:sz w:val="44"/>
          <w:szCs w:val="40"/>
        </w:rPr>
      </w:pPr>
      <w:r w:rsidRPr="00A73D7B">
        <w:rPr>
          <w:rFonts w:asciiTheme="minorHAnsi" w:hAnsiTheme="minorHAnsi" w:cstheme="minorHAnsi"/>
          <w:b/>
          <w:bCs/>
          <w:noProof/>
          <w:sz w:val="44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4D01B" wp14:editId="79F08C93">
                <wp:simplePos x="0" y="0"/>
                <wp:positionH relativeFrom="column">
                  <wp:posOffset>-22860</wp:posOffset>
                </wp:positionH>
                <wp:positionV relativeFrom="paragraph">
                  <wp:posOffset>262255</wp:posOffset>
                </wp:positionV>
                <wp:extent cx="5727700" cy="1724025"/>
                <wp:effectExtent l="0" t="0" r="25400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17240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4D78D" w14:textId="77777777" w:rsidR="004B3476" w:rsidRPr="00A73D7B" w:rsidRDefault="004B3476" w:rsidP="0037148E">
                            <w:pPr>
                              <w:pStyle w:val="Default"/>
                              <w:spacing w:before="240" w:after="240"/>
                              <w:jc w:val="center"/>
                              <w:rPr>
                                <w:rFonts w:asciiTheme="minorHAnsi" w:hAnsiTheme="minorHAnsi" w:cstheme="minorHAnsi"/>
                                <w:sz w:val="46"/>
                                <w:szCs w:val="46"/>
                              </w:rPr>
                            </w:pPr>
                            <w:r w:rsidRPr="00A73D7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6"/>
                                <w:szCs w:val="46"/>
                              </w:rPr>
                              <w:t>MINIMÁLNÍ PREVENTIVNÍ PROGRAM</w:t>
                            </w:r>
                          </w:p>
                          <w:p w14:paraId="46DE28CB" w14:textId="77777777" w:rsidR="004B3476" w:rsidRPr="00A73D7B" w:rsidRDefault="004B3476" w:rsidP="0037148E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t xml:space="preserve"> (dle dokumentu MŠMT č. j.: 21291/2010-28 a dokumentu MŠMT č. j.: 21149/2016)</w:t>
                            </w:r>
                          </w:p>
                          <w:p w14:paraId="53CFD53A" w14:textId="77777777" w:rsidR="004B3476" w:rsidRPr="00A73D7B" w:rsidRDefault="004B3476" w:rsidP="0037148E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733F7F9" w14:textId="77777777" w:rsidR="004B3476" w:rsidRPr="00A73D7B" w:rsidRDefault="004B3476" w:rsidP="0037148E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FBCE67F" w14:textId="61A8FDEB" w:rsidR="004B3476" w:rsidRPr="00A73D7B" w:rsidRDefault="004B3476" w:rsidP="0037148E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73D7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školní rok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202</w:t>
                            </w:r>
                            <w:r w:rsidR="00CB37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Pr="00A73D7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/202</w:t>
                            </w:r>
                            <w:r w:rsidR="00CB37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1CE36437" w14:textId="77777777" w:rsidR="004B3476" w:rsidRPr="00A73D7B" w:rsidRDefault="004B3476" w:rsidP="0037148E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44D01B" id="Obdélník 3" o:spid="_x0000_s1026" style="position:absolute;left:0;text-align:left;margin-left:-1.8pt;margin-top:20.65pt;width:451pt;height:13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7954D78D" w14:textId="77777777" w:rsidR="004B3476" w:rsidRPr="00A73D7B" w:rsidRDefault="004B3476" w:rsidP="0037148E">
                      <w:pPr>
                        <w:pStyle w:val="Default"/>
                        <w:spacing w:before="240" w:after="240"/>
                        <w:jc w:val="center"/>
                        <w:rPr>
                          <w:rFonts w:asciiTheme="minorHAnsi" w:hAnsiTheme="minorHAnsi" w:cstheme="minorHAnsi"/>
                          <w:sz w:val="46"/>
                          <w:szCs w:val="46"/>
                        </w:rPr>
                      </w:pPr>
                      <w:r w:rsidRPr="00A73D7B">
                        <w:rPr>
                          <w:rFonts w:asciiTheme="minorHAnsi" w:hAnsiTheme="minorHAnsi" w:cstheme="minorHAnsi"/>
                          <w:b/>
                          <w:bCs/>
                          <w:sz w:val="46"/>
                          <w:szCs w:val="46"/>
                        </w:rPr>
                        <w:t>MINIMÁLNÍ PREVENTIVNÍ PROGRAM</w:t>
                      </w:r>
                    </w:p>
                    <w:p w14:paraId="46DE28CB" w14:textId="77777777" w:rsidR="004B3476" w:rsidRPr="00A73D7B" w:rsidRDefault="004B3476" w:rsidP="0037148E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t xml:space="preserve"> (dle dokumentu MŠMT č. j.: 21291/2010-28 a dokumentu MŠMT č. j.: 21149/2016)</w:t>
                      </w:r>
                    </w:p>
                    <w:p w14:paraId="53CFD53A" w14:textId="77777777" w:rsidR="004B3476" w:rsidRPr="00A73D7B" w:rsidRDefault="004B3476" w:rsidP="0037148E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733F7F9" w14:textId="77777777" w:rsidR="004B3476" w:rsidRPr="00A73D7B" w:rsidRDefault="004B3476" w:rsidP="0037148E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FBCE67F" w14:textId="61A8FDEB" w:rsidR="004B3476" w:rsidRPr="00A73D7B" w:rsidRDefault="004B3476" w:rsidP="0037148E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A73D7B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školní rok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202</w:t>
                      </w:r>
                      <w:r w:rsidR="00CB370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 w:rsidRPr="00A73D7B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/202</w:t>
                      </w:r>
                      <w:r w:rsidR="00CB370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  <w:p w14:paraId="1CE36437" w14:textId="77777777" w:rsidR="004B3476" w:rsidRPr="00A73D7B" w:rsidRDefault="004B3476" w:rsidP="0037148E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AEEC92" w14:textId="77777777" w:rsidR="001E310B" w:rsidRPr="00A73D7B" w:rsidRDefault="001E310B" w:rsidP="001E310B">
      <w:pPr>
        <w:pStyle w:val="Default"/>
        <w:jc w:val="center"/>
        <w:rPr>
          <w:rFonts w:asciiTheme="minorHAnsi" w:hAnsiTheme="minorHAnsi" w:cstheme="minorHAnsi"/>
          <w:b/>
          <w:bCs/>
          <w:sz w:val="44"/>
          <w:szCs w:val="40"/>
        </w:rPr>
      </w:pPr>
    </w:p>
    <w:p w14:paraId="47B68F85" w14:textId="77777777" w:rsidR="001E310B" w:rsidRPr="00A73D7B" w:rsidRDefault="001E310B" w:rsidP="001E310B">
      <w:pPr>
        <w:pStyle w:val="Default"/>
        <w:jc w:val="center"/>
        <w:rPr>
          <w:rFonts w:asciiTheme="minorHAnsi" w:hAnsiTheme="minorHAnsi" w:cstheme="minorHAnsi"/>
          <w:b/>
          <w:bCs/>
          <w:sz w:val="44"/>
          <w:szCs w:val="40"/>
        </w:rPr>
      </w:pPr>
    </w:p>
    <w:p w14:paraId="41ACC100" w14:textId="77777777" w:rsidR="001E310B" w:rsidRPr="00A73D7B" w:rsidRDefault="001E310B" w:rsidP="001E310B">
      <w:pPr>
        <w:pStyle w:val="Default"/>
        <w:jc w:val="center"/>
        <w:rPr>
          <w:rFonts w:asciiTheme="minorHAnsi" w:hAnsiTheme="minorHAnsi" w:cstheme="minorHAnsi"/>
          <w:b/>
          <w:bCs/>
          <w:sz w:val="44"/>
          <w:szCs w:val="40"/>
        </w:rPr>
      </w:pPr>
    </w:p>
    <w:p w14:paraId="1B74F51E" w14:textId="77777777" w:rsidR="001E310B" w:rsidRPr="00A73D7B" w:rsidRDefault="001E310B" w:rsidP="001E310B">
      <w:pPr>
        <w:pStyle w:val="Default"/>
        <w:jc w:val="center"/>
        <w:rPr>
          <w:rFonts w:asciiTheme="minorHAnsi" w:hAnsiTheme="minorHAnsi" w:cstheme="minorHAnsi"/>
          <w:b/>
          <w:bCs/>
          <w:sz w:val="44"/>
          <w:szCs w:val="40"/>
        </w:rPr>
      </w:pPr>
    </w:p>
    <w:p w14:paraId="70EC4AC0" w14:textId="77777777" w:rsidR="001E310B" w:rsidRPr="00A73D7B" w:rsidRDefault="001E310B" w:rsidP="001E310B">
      <w:pPr>
        <w:pStyle w:val="Default"/>
        <w:jc w:val="center"/>
        <w:rPr>
          <w:rFonts w:asciiTheme="minorHAnsi" w:hAnsiTheme="minorHAnsi" w:cstheme="minorHAnsi"/>
          <w:b/>
          <w:bCs/>
          <w:sz w:val="44"/>
          <w:szCs w:val="40"/>
        </w:rPr>
      </w:pPr>
    </w:p>
    <w:p w14:paraId="33FC9333" w14:textId="77777777" w:rsidR="001E310B" w:rsidRPr="00A73D7B" w:rsidRDefault="001E310B" w:rsidP="001E310B">
      <w:pPr>
        <w:pStyle w:val="Default"/>
        <w:jc w:val="center"/>
        <w:rPr>
          <w:rFonts w:asciiTheme="minorHAnsi" w:hAnsiTheme="minorHAnsi" w:cstheme="minorHAnsi"/>
          <w:b/>
          <w:bCs/>
          <w:sz w:val="44"/>
          <w:szCs w:val="40"/>
        </w:rPr>
      </w:pPr>
    </w:p>
    <w:p w14:paraId="7BA7D148" w14:textId="77777777" w:rsidR="00B35FFD" w:rsidRPr="00A73D7B" w:rsidRDefault="00B35FFD">
      <w:pPr>
        <w:rPr>
          <w:rFonts w:eastAsia="Times New Roman" w:cstheme="minorHAnsi"/>
          <w:b/>
          <w:bCs/>
          <w:caps/>
          <w:kern w:val="28"/>
          <w:sz w:val="32"/>
          <w:szCs w:val="32"/>
          <w:lang w:val="x-none" w:eastAsia="x-none"/>
        </w:rPr>
      </w:pPr>
      <w:r w:rsidRPr="00A73D7B">
        <w:rPr>
          <w:rFonts w:cstheme="minorHAnsi"/>
        </w:rPr>
        <w:br w:type="page"/>
      </w: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id w:val="-6185231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014BB7A" w14:textId="77777777" w:rsidR="00BD1003" w:rsidRDefault="00BD1003">
          <w:pPr>
            <w:pStyle w:val="Nadpisobsahu"/>
            <w:rPr>
              <w:rFonts w:asciiTheme="minorHAnsi" w:hAnsiTheme="minorHAnsi" w:cstheme="minorHAnsi"/>
              <w:b/>
              <w:color w:val="auto"/>
            </w:rPr>
          </w:pPr>
          <w:r w:rsidRPr="00A73D7B">
            <w:rPr>
              <w:rFonts w:asciiTheme="minorHAnsi" w:hAnsiTheme="minorHAnsi" w:cstheme="minorHAnsi"/>
              <w:b/>
              <w:color w:val="auto"/>
            </w:rPr>
            <w:t>OBSAH</w:t>
          </w:r>
        </w:p>
        <w:p w14:paraId="66692F21" w14:textId="77777777" w:rsidR="00FF5917" w:rsidRPr="00FF5917" w:rsidRDefault="00FF5917" w:rsidP="00220F1C">
          <w:pPr>
            <w:spacing w:after="0"/>
            <w:rPr>
              <w:sz w:val="4"/>
              <w:szCs w:val="4"/>
              <w:lang w:eastAsia="cs-CZ"/>
            </w:rPr>
          </w:pPr>
        </w:p>
        <w:p w14:paraId="3C190F84" w14:textId="787979B2" w:rsidR="00CB3700" w:rsidRDefault="00BD1003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r w:rsidRPr="00FD7501">
            <w:rPr>
              <w:rFonts w:cstheme="minorHAnsi"/>
              <w:sz w:val="20"/>
              <w:szCs w:val="20"/>
            </w:rPr>
            <w:fldChar w:fldCharType="begin"/>
          </w:r>
          <w:r w:rsidRPr="00FD7501">
            <w:rPr>
              <w:rFonts w:cstheme="minorHAnsi"/>
              <w:sz w:val="20"/>
              <w:szCs w:val="20"/>
            </w:rPr>
            <w:instrText xml:space="preserve"> TOC \o "1-3" \h \z \u </w:instrText>
          </w:r>
          <w:r w:rsidRPr="00FD7501">
            <w:rPr>
              <w:rFonts w:cstheme="minorHAnsi"/>
              <w:sz w:val="20"/>
              <w:szCs w:val="20"/>
            </w:rPr>
            <w:fldChar w:fldCharType="separate"/>
          </w:r>
          <w:hyperlink w:anchor="_Toc176081222" w:history="1">
            <w:r w:rsidR="00CB3700" w:rsidRPr="00D76C72">
              <w:rPr>
                <w:rStyle w:val="Hypertextovodkaz"/>
                <w:b/>
                <w:bCs/>
                <w:noProof/>
              </w:rPr>
              <w:t>1</w:t>
            </w:r>
            <w:r w:rsidR="00CB3700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CB3700" w:rsidRPr="00D76C72">
              <w:rPr>
                <w:rStyle w:val="Hypertextovodkaz"/>
                <w:b/>
                <w:bCs/>
                <w:noProof/>
              </w:rPr>
              <w:t>CHARAKTERISTIKA ŠKOLY</w:t>
            </w:r>
            <w:r w:rsidR="00CB3700">
              <w:rPr>
                <w:noProof/>
                <w:webHidden/>
              </w:rPr>
              <w:tab/>
            </w:r>
            <w:r w:rsidR="00CB3700">
              <w:rPr>
                <w:noProof/>
                <w:webHidden/>
              </w:rPr>
              <w:fldChar w:fldCharType="begin"/>
            </w:r>
            <w:r w:rsidR="00CB3700">
              <w:rPr>
                <w:noProof/>
                <w:webHidden/>
              </w:rPr>
              <w:instrText xml:space="preserve"> PAGEREF _Toc176081222 \h </w:instrText>
            </w:r>
            <w:r w:rsidR="00CB3700">
              <w:rPr>
                <w:noProof/>
                <w:webHidden/>
              </w:rPr>
            </w:r>
            <w:r w:rsidR="00CB3700">
              <w:rPr>
                <w:noProof/>
                <w:webHidden/>
              </w:rPr>
              <w:fldChar w:fldCharType="separate"/>
            </w:r>
            <w:r w:rsidR="00CB3700">
              <w:rPr>
                <w:noProof/>
                <w:webHidden/>
              </w:rPr>
              <w:t>3</w:t>
            </w:r>
            <w:r w:rsidR="00CB3700">
              <w:rPr>
                <w:noProof/>
                <w:webHidden/>
              </w:rPr>
              <w:fldChar w:fldCharType="end"/>
            </w:r>
          </w:hyperlink>
        </w:p>
        <w:p w14:paraId="28752188" w14:textId="3E65A443" w:rsidR="00CB3700" w:rsidRDefault="00CB3700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6081223" w:history="1">
            <w:r w:rsidRPr="00D76C72">
              <w:rPr>
                <w:rStyle w:val="Hypertextovodkaz"/>
                <w:b/>
                <w:bCs/>
                <w:noProof/>
              </w:rPr>
              <w:t>2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D76C72">
              <w:rPr>
                <w:rStyle w:val="Hypertextovodkaz"/>
                <w:b/>
                <w:bCs/>
                <w:noProof/>
              </w:rPr>
              <w:t>ANALÝZA SOUČASNÉHO STAVU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_Toc176081223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942B6F" w14:textId="16CDB510" w:rsidR="00CB3700" w:rsidRDefault="00CB3700">
          <w:pPr>
            <w:pStyle w:val="Obsah2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6081226" w:history="1">
            <w:r w:rsidRPr="00D76C72">
              <w:rPr>
                <w:rStyle w:val="Hypertextovodkaz"/>
                <w:noProof/>
              </w:rPr>
              <w:t>2.1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D76C72">
              <w:rPr>
                <w:rStyle w:val="Hypertextovodkaz"/>
                <w:noProof/>
              </w:rPr>
              <w:t>Výskyt rizikových forem chování ve škol. roce 2017/18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_Toc176081226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5310AC" w14:textId="4912DC52" w:rsidR="00CB3700" w:rsidRDefault="00CB3700">
          <w:pPr>
            <w:pStyle w:val="Obsah2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6081227" w:history="1">
            <w:r w:rsidRPr="00D76C72">
              <w:rPr>
                <w:rStyle w:val="Hypertextovodkaz"/>
                <w:noProof/>
              </w:rPr>
              <w:t>2.2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D76C72">
              <w:rPr>
                <w:rStyle w:val="Hypertextovodkaz"/>
                <w:noProof/>
              </w:rPr>
              <w:t>Výskyt rizikových forem chování ve škol. roce 2018/19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_Toc176081227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B37E08" w14:textId="2BED97A6" w:rsidR="00CB3700" w:rsidRDefault="00CB3700">
          <w:pPr>
            <w:pStyle w:val="Obsah2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6081228" w:history="1">
            <w:r w:rsidRPr="00D76C72">
              <w:rPr>
                <w:rStyle w:val="Hypertextovodkaz"/>
                <w:noProof/>
              </w:rPr>
              <w:t>2.3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D76C72">
              <w:rPr>
                <w:rStyle w:val="Hypertextovodkaz"/>
                <w:noProof/>
              </w:rPr>
              <w:t>Výskyt rizikových forem chování ve škol. roce 2019/20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_Toc176081228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F6FA29" w14:textId="440B6B3C" w:rsidR="00CB3700" w:rsidRDefault="00CB3700">
          <w:pPr>
            <w:pStyle w:val="Obsah2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6081229" w:history="1">
            <w:r w:rsidRPr="00D76C72">
              <w:rPr>
                <w:rStyle w:val="Hypertextovodkaz"/>
                <w:noProof/>
              </w:rPr>
              <w:t>2.4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D76C72">
              <w:rPr>
                <w:rStyle w:val="Hypertextovodkaz"/>
                <w:noProof/>
              </w:rPr>
              <w:t>Výskyt rizikových forem chování ve škol. roce 2020/21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_Toc176081229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E7B71D" w14:textId="59DE5574" w:rsidR="00CB3700" w:rsidRDefault="00CB3700">
          <w:pPr>
            <w:pStyle w:val="Obsah2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6081230" w:history="1">
            <w:r w:rsidRPr="00D76C72">
              <w:rPr>
                <w:rStyle w:val="Hypertextovodkaz"/>
                <w:noProof/>
              </w:rPr>
              <w:t>2.5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D76C72">
              <w:rPr>
                <w:rStyle w:val="Hypertextovodkaz"/>
                <w:noProof/>
              </w:rPr>
              <w:t>Výskyt rizikových forem chování ve škol. roce 2021/22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_Toc176081230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687A34" w14:textId="5DB2F1DF" w:rsidR="00CB3700" w:rsidRDefault="00CB3700">
          <w:pPr>
            <w:pStyle w:val="Obsah2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6081231" w:history="1">
            <w:r w:rsidRPr="00D76C72">
              <w:rPr>
                <w:rStyle w:val="Hypertextovodkaz"/>
                <w:noProof/>
              </w:rPr>
              <w:t>2.6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D76C72">
              <w:rPr>
                <w:rStyle w:val="Hypertextovodkaz"/>
                <w:noProof/>
              </w:rPr>
              <w:t>Výskyt rizikových forem chování ve škol. roce 2022/23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_Toc176081231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24C5E0" w14:textId="39EDCE9C" w:rsidR="00CB3700" w:rsidRDefault="00CB3700">
          <w:pPr>
            <w:pStyle w:val="Obsah2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6081232" w:history="1">
            <w:r w:rsidRPr="00D76C72">
              <w:rPr>
                <w:rStyle w:val="Hypertextovodkaz"/>
                <w:noProof/>
              </w:rPr>
              <w:t>2.7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D76C72">
              <w:rPr>
                <w:rStyle w:val="Hypertextovodkaz"/>
                <w:noProof/>
              </w:rPr>
              <w:t>Výskyt rizikových forem chování ve škol. roce 2022/23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_Toc176081232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C809ED" w14:textId="6F134792" w:rsidR="00CB3700" w:rsidRDefault="00CB3700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6081233" w:history="1">
            <w:r w:rsidRPr="00D76C72">
              <w:rPr>
                <w:rStyle w:val="Hypertextovodkaz"/>
                <w:b/>
                <w:bCs/>
                <w:noProof/>
              </w:rPr>
              <w:t>3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D76C72">
              <w:rPr>
                <w:rStyle w:val="Hypertextovodkaz"/>
                <w:b/>
                <w:bCs/>
                <w:noProof/>
              </w:rPr>
              <w:t>ZÁVAZNÉ DOKUMENTY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_Toc176081233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31A422" w14:textId="422921E8" w:rsidR="00CB3700" w:rsidRDefault="00CB3700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6081234" w:history="1">
            <w:r w:rsidRPr="00D76C72">
              <w:rPr>
                <w:rStyle w:val="Hypertextovodkaz"/>
                <w:b/>
                <w:bCs/>
                <w:noProof/>
              </w:rPr>
              <w:t>4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D76C72">
              <w:rPr>
                <w:rStyle w:val="Hypertextovodkaz"/>
                <w:b/>
                <w:bCs/>
                <w:noProof/>
              </w:rPr>
              <w:t>VYTYČENÍ SOCIÁLNĚ PATOLOGICKÝCH JEVŮ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_Toc176081234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72A0CA" w14:textId="2769BB3E" w:rsidR="00CB3700" w:rsidRDefault="00CB3700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6081235" w:history="1">
            <w:r w:rsidRPr="00D76C72">
              <w:rPr>
                <w:rStyle w:val="Hypertextovodkaz"/>
                <w:b/>
                <w:bCs/>
                <w:noProof/>
              </w:rPr>
              <w:t>5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D76C72">
              <w:rPr>
                <w:rStyle w:val="Hypertextovodkaz"/>
                <w:b/>
                <w:bCs/>
                <w:noProof/>
              </w:rPr>
              <w:t>CÍLE A PRINCIPY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_Toc176081235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8F49B7" w14:textId="30CBFEE3" w:rsidR="00CB3700" w:rsidRDefault="00CB3700">
          <w:pPr>
            <w:pStyle w:val="Obsah2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6081239" w:history="1">
            <w:r w:rsidRPr="00D76C72">
              <w:rPr>
                <w:rStyle w:val="Hypertextovodkaz"/>
                <w:noProof/>
              </w:rPr>
              <w:t>5.1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D76C72">
              <w:rPr>
                <w:rStyle w:val="Hypertextovodkaz"/>
                <w:noProof/>
              </w:rPr>
              <w:t>Rozvoj kompetencí žáků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_Toc176081239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0BAD46" w14:textId="23570011" w:rsidR="00CB3700" w:rsidRDefault="00CB3700">
          <w:pPr>
            <w:pStyle w:val="Obsah2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6081240" w:history="1">
            <w:r w:rsidRPr="00D76C72">
              <w:rPr>
                <w:rStyle w:val="Hypertextovodkaz"/>
                <w:noProof/>
              </w:rPr>
              <w:t>5.2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D76C72">
              <w:rPr>
                <w:rStyle w:val="Hypertextovodkaz"/>
                <w:noProof/>
              </w:rPr>
              <w:t>Demokratické řízení, efektivní pravidla vzájemného soužití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_Toc176081240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032E51" w14:textId="15F710BB" w:rsidR="00CB3700" w:rsidRDefault="00CB3700">
          <w:pPr>
            <w:pStyle w:val="Obsah2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6081241" w:history="1">
            <w:r w:rsidRPr="00D76C72">
              <w:rPr>
                <w:rStyle w:val="Hypertextovodkaz"/>
                <w:noProof/>
              </w:rPr>
              <w:t>5.3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D76C72">
              <w:rPr>
                <w:rStyle w:val="Hypertextovodkaz"/>
                <w:noProof/>
              </w:rPr>
              <w:t>Vytváření atmosféry vzájemnosti, důvěry, respektu a bezpečí ve škole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_Toc176081241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14DC1A" w14:textId="0099B9E1" w:rsidR="00CB3700" w:rsidRDefault="00CB3700">
          <w:pPr>
            <w:pStyle w:val="Obsah2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6081242" w:history="1">
            <w:r w:rsidRPr="00D76C72">
              <w:rPr>
                <w:rStyle w:val="Hypertextovodkaz"/>
                <w:noProof/>
              </w:rPr>
              <w:t>5.4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D76C72">
              <w:rPr>
                <w:rStyle w:val="Hypertextovodkaz"/>
                <w:noProof/>
              </w:rPr>
              <w:t>Přístup k informacím a práce s informacemi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_Toc176081242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4CA2E5" w14:textId="7A1C6040" w:rsidR="00CB3700" w:rsidRDefault="00CB3700">
          <w:pPr>
            <w:pStyle w:val="Obsah2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6081243" w:history="1">
            <w:r w:rsidRPr="00D76C72">
              <w:rPr>
                <w:rStyle w:val="Hypertextovodkaz"/>
                <w:noProof/>
              </w:rPr>
              <w:t>5.5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D76C72">
              <w:rPr>
                <w:rStyle w:val="Hypertextovodkaz"/>
                <w:noProof/>
              </w:rPr>
              <w:t>Spolupráce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_Toc176081243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11EFAD" w14:textId="29A948E8" w:rsidR="00CB3700" w:rsidRDefault="00CB3700">
          <w:pPr>
            <w:pStyle w:val="Obsah2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6081244" w:history="1">
            <w:r w:rsidRPr="00D76C72">
              <w:rPr>
                <w:rStyle w:val="Hypertextovodkaz"/>
                <w:noProof/>
              </w:rPr>
              <w:t>5.6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D76C72">
              <w:rPr>
                <w:rStyle w:val="Hypertextovodkaz"/>
                <w:noProof/>
              </w:rPr>
              <w:t>Ochrana zdraví a životní styl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_Toc176081244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249A6F" w14:textId="3EE466EF" w:rsidR="00CB3700" w:rsidRDefault="00CB3700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6081245" w:history="1">
            <w:r w:rsidRPr="00D76C72">
              <w:rPr>
                <w:rStyle w:val="Hypertextovodkaz"/>
                <w:b/>
                <w:bCs/>
                <w:noProof/>
              </w:rPr>
              <w:t>6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D76C72">
              <w:rPr>
                <w:rStyle w:val="Hypertextovodkaz"/>
                <w:b/>
                <w:bCs/>
                <w:noProof/>
              </w:rPr>
              <w:t>METODY 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_Toc176081245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458551" w14:textId="46EC64CA" w:rsidR="00CB3700" w:rsidRDefault="00CB3700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6081246" w:history="1">
            <w:r w:rsidRPr="00D76C72">
              <w:rPr>
                <w:rStyle w:val="Hypertextovodkaz"/>
                <w:b/>
                <w:bCs/>
                <w:noProof/>
              </w:rPr>
              <w:t>7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D76C72">
              <w:rPr>
                <w:rStyle w:val="Hypertextovodkaz"/>
                <w:b/>
                <w:bCs/>
                <w:noProof/>
              </w:rPr>
              <w:t>ÚKOLY PEDAGOGICKÝCH PRACOVNÍKŮ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_Toc176081246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184AF9" w14:textId="03DFB6D7" w:rsidR="00CB3700" w:rsidRDefault="00CB3700">
          <w:pPr>
            <w:pStyle w:val="Obsah2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6081249" w:history="1">
            <w:r w:rsidRPr="00D76C72">
              <w:rPr>
                <w:rStyle w:val="Hypertextovodkaz"/>
                <w:noProof/>
              </w:rPr>
              <w:t>7.1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D76C72">
              <w:rPr>
                <w:rStyle w:val="Hypertextovodkaz"/>
                <w:noProof/>
              </w:rPr>
              <w:t>Vedení školy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_Toc176081249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00DE11" w14:textId="58AE1059" w:rsidR="00CB3700" w:rsidRDefault="00CB3700">
          <w:pPr>
            <w:pStyle w:val="Obsah2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6081250" w:history="1">
            <w:r w:rsidRPr="00D76C72">
              <w:rPr>
                <w:rStyle w:val="Hypertextovodkaz"/>
                <w:noProof/>
              </w:rPr>
              <w:t>7.2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D76C72">
              <w:rPr>
                <w:rStyle w:val="Hypertextovodkaz"/>
                <w:noProof/>
              </w:rPr>
              <w:t>Metodik prevence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_Toc176081250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540113" w14:textId="44B2FCCE" w:rsidR="00CB3700" w:rsidRDefault="00CB3700">
          <w:pPr>
            <w:pStyle w:val="Obsah2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6081251" w:history="1">
            <w:r w:rsidRPr="00D76C72">
              <w:rPr>
                <w:rStyle w:val="Hypertextovodkaz"/>
                <w:noProof/>
              </w:rPr>
              <w:t>7.3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D76C72">
              <w:rPr>
                <w:rStyle w:val="Hypertextovodkaz"/>
                <w:noProof/>
              </w:rPr>
              <w:t>Výchovný poradce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_Toc176081251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BA1A02" w14:textId="1E02056F" w:rsidR="00CB3700" w:rsidRDefault="00CB3700">
          <w:pPr>
            <w:pStyle w:val="Obsah2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6081252" w:history="1">
            <w:r w:rsidRPr="00D76C72">
              <w:rPr>
                <w:rStyle w:val="Hypertextovodkaz"/>
                <w:noProof/>
              </w:rPr>
              <w:t>7.4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D76C72">
              <w:rPr>
                <w:rStyle w:val="Hypertextovodkaz"/>
                <w:noProof/>
              </w:rPr>
              <w:t>Všichni pedagogičtí pracovníci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_Toc176081252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848BFB" w14:textId="69F39A64" w:rsidR="00CB3700" w:rsidRDefault="00CB3700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6081253" w:history="1">
            <w:r w:rsidRPr="00D76C72">
              <w:rPr>
                <w:rStyle w:val="Hypertextovodkaz"/>
                <w:b/>
                <w:bCs/>
                <w:noProof/>
              </w:rPr>
              <w:t>8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D76C72">
              <w:rPr>
                <w:rStyle w:val="Hypertextovodkaz"/>
                <w:b/>
                <w:bCs/>
                <w:noProof/>
              </w:rPr>
              <w:t>OBLAST PREVENCE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_Toc176081253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FADA14" w14:textId="55153458" w:rsidR="00CB3700" w:rsidRDefault="00CB3700">
          <w:pPr>
            <w:pStyle w:val="Obsah2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6081255" w:history="1">
            <w:r w:rsidRPr="00D76C72">
              <w:rPr>
                <w:rStyle w:val="Hypertextovodkaz"/>
                <w:noProof/>
              </w:rPr>
              <w:t>8.1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D76C72">
              <w:rPr>
                <w:rStyle w:val="Hypertextovodkaz"/>
                <w:noProof/>
              </w:rPr>
              <w:t>Úkoly pedagogických pracovníků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_Toc176081255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8CE617" w14:textId="5CDDCBC9" w:rsidR="00CB3700" w:rsidRDefault="00CB3700">
          <w:pPr>
            <w:pStyle w:val="Obsah2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6081256" w:history="1">
            <w:r w:rsidRPr="00D76C72">
              <w:rPr>
                <w:rStyle w:val="Hypertextovodkaz"/>
                <w:noProof/>
              </w:rPr>
              <w:t>8.2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D76C72">
              <w:rPr>
                <w:rStyle w:val="Hypertextovodkaz"/>
                <w:noProof/>
              </w:rPr>
              <w:t>Zabezpečení pedagogických i nepedagogických pracovníků školy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_Toc176081256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63DC5E" w14:textId="7CBC4D87" w:rsidR="00CB3700" w:rsidRDefault="00CB3700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6081257" w:history="1">
            <w:r w:rsidRPr="00D76C72">
              <w:rPr>
                <w:rStyle w:val="Hypertextovodkaz"/>
                <w:b/>
                <w:bCs/>
                <w:noProof/>
              </w:rPr>
              <w:t>9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D76C72">
              <w:rPr>
                <w:rStyle w:val="Hypertextovodkaz"/>
                <w:b/>
                <w:bCs/>
                <w:noProof/>
              </w:rPr>
              <w:t>ŘEŠENÍ PŘESTUPKŮ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_Toc176081257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09E997" w14:textId="2DB2FE94" w:rsidR="00CB3700" w:rsidRDefault="00CB3700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6081258" w:history="1">
            <w:r w:rsidRPr="00D76C72">
              <w:rPr>
                <w:rStyle w:val="Hypertextovodkaz"/>
                <w:b/>
                <w:bCs/>
                <w:noProof/>
              </w:rPr>
              <w:t>10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D76C72">
              <w:rPr>
                <w:rStyle w:val="Hypertextovodkaz"/>
                <w:b/>
                <w:bCs/>
                <w:noProof/>
              </w:rPr>
              <w:t>KOORDINACE PREVENTIVNÍCH AKTIVIT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_Toc176081258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530326" w14:textId="3E5BCC67" w:rsidR="00CB3700" w:rsidRDefault="00CB3700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6081259" w:history="1">
            <w:r w:rsidRPr="00D76C72">
              <w:rPr>
                <w:rStyle w:val="Hypertextovodkaz"/>
                <w:b/>
                <w:bCs/>
                <w:noProof/>
              </w:rPr>
              <w:t>11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D76C72">
              <w:rPr>
                <w:rStyle w:val="Hypertextovodkaz"/>
                <w:b/>
                <w:bCs/>
                <w:noProof/>
              </w:rPr>
              <w:t>ÚKOLY PRO JEDNOTLIVÉ ROČNÍKY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_Toc176081259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AC929B" w14:textId="3D5E33DF" w:rsidR="00CB3700" w:rsidRDefault="00CB3700">
          <w:pPr>
            <w:pStyle w:val="Obsah2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6081263" w:history="1">
            <w:r w:rsidRPr="00D76C72">
              <w:rPr>
                <w:rStyle w:val="Hypertextovodkaz"/>
                <w:noProof/>
              </w:rPr>
              <w:t>11.1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D76C72">
              <w:rPr>
                <w:rStyle w:val="Hypertextovodkaz"/>
                <w:noProof/>
              </w:rPr>
              <w:t>1. - 3. ročník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_Toc176081263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81414A" w14:textId="0B07C4DC" w:rsidR="00CB3700" w:rsidRDefault="00CB3700">
          <w:pPr>
            <w:pStyle w:val="Obsah2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6081264" w:history="1">
            <w:r w:rsidRPr="00D76C72">
              <w:rPr>
                <w:rStyle w:val="Hypertextovodkaz"/>
                <w:noProof/>
              </w:rPr>
              <w:t>11.2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D76C72">
              <w:rPr>
                <w:rStyle w:val="Hypertextovodkaz"/>
                <w:noProof/>
              </w:rPr>
              <w:t>4. - 5. ročník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_Toc176081264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B28CD3" w14:textId="09AF73FB" w:rsidR="00CB3700" w:rsidRDefault="00CB3700">
          <w:pPr>
            <w:pStyle w:val="Obsah2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6081265" w:history="1">
            <w:r w:rsidRPr="00D76C72">
              <w:rPr>
                <w:rStyle w:val="Hypertextovodkaz"/>
                <w:noProof/>
              </w:rPr>
              <w:t>11.3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D76C72">
              <w:rPr>
                <w:rStyle w:val="Hypertextovodkaz"/>
                <w:noProof/>
              </w:rPr>
              <w:t>Sociometrické šetření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_Toc176081265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D1456D" w14:textId="5201C29B" w:rsidR="00CB3700" w:rsidRDefault="00CB3700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6081266" w:history="1">
            <w:r w:rsidRPr="00D76C72">
              <w:rPr>
                <w:rStyle w:val="Hypertextovodkaz"/>
                <w:b/>
                <w:bCs/>
                <w:noProof/>
              </w:rPr>
              <w:t>12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D76C72">
              <w:rPr>
                <w:rStyle w:val="Hypertextovodkaz"/>
                <w:b/>
                <w:bCs/>
                <w:noProof/>
              </w:rPr>
              <w:t>OČEKÁVANÉ VÝSTUPY PRO ŽÁKY 1. STUPNĚ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_Toc176081266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617171" w14:textId="5C7FDAD0" w:rsidR="00CB3700" w:rsidRDefault="00CB3700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6081267" w:history="1">
            <w:r w:rsidRPr="00D76C72">
              <w:rPr>
                <w:rStyle w:val="Hypertextovodkaz"/>
                <w:b/>
                <w:bCs/>
                <w:noProof/>
              </w:rPr>
              <w:t>13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D76C72">
              <w:rPr>
                <w:rStyle w:val="Hypertextovodkaz"/>
                <w:b/>
                <w:bCs/>
                <w:noProof/>
              </w:rPr>
              <w:t>NÁVRH KONCEPCE AKCÍ NA ŠKOLNÍ ROK 2024/2025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_Toc176081267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024DC1" w14:textId="7A1216D7" w:rsidR="00BD1003" w:rsidRPr="00A73D7B" w:rsidRDefault="00CB3700" w:rsidP="002A456B">
          <w:pPr>
            <w:pStyle w:val="Obsah1"/>
            <w:rPr>
              <w:rFonts w:cstheme="minorHAnsi"/>
            </w:rPr>
          </w:pPr>
          <w:hyperlink w:anchor="_Toc176081268" w:history="1">
            <w:r w:rsidRPr="00D76C72">
              <w:rPr>
                <w:rStyle w:val="Hypertextovodkaz"/>
                <w:b/>
                <w:bCs/>
                <w:noProof/>
              </w:rPr>
              <w:t>SEZNAM PŘÍLOH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_Toc176081268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  <w:r w:rsidR="00BD1003" w:rsidRPr="00FD7501">
            <w:rPr>
              <w:rFonts w:cstheme="minorHAnsi"/>
              <w:b/>
              <w:bCs/>
              <w:sz w:val="20"/>
              <w:szCs w:val="20"/>
            </w:rPr>
            <w:fldChar w:fldCharType="end"/>
          </w:r>
        </w:p>
      </w:sdtContent>
    </w:sdt>
    <w:p w14:paraId="276DB66A" w14:textId="11E113F3" w:rsidR="00A55FE1" w:rsidRPr="008873F5" w:rsidRDefault="008873F5" w:rsidP="00D61E06">
      <w:pPr>
        <w:pStyle w:val="Nadpis1"/>
        <w:numPr>
          <w:ilvl w:val="0"/>
          <w:numId w:val="26"/>
        </w:numPr>
        <w:spacing w:after="240"/>
        <w:ind w:left="567" w:hanging="567"/>
        <w:rPr>
          <w:b/>
          <w:bCs/>
        </w:rPr>
      </w:pPr>
      <w:bookmarkStart w:id="0" w:name="_Toc176081222"/>
      <w:r w:rsidRPr="008873F5">
        <w:rPr>
          <w:b/>
          <w:bCs/>
        </w:rPr>
        <w:lastRenderedPageBreak/>
        <w:t>CHARAKTERISTIKA ŠKOLY</w:t>
      </w:r>
      <w:bookmarkEnd w:id="0"/>
    </w:p>
    <w:p w14:paraId="10D493CE" w14:textId="45785C7D" w:rsidR="00402D7B" w:rsidRDefault="00A55FE1" w:rsidP="00B35FFD">
      <w:pPr>
        <w:spacing w:line="360" w:lineRule="auto"/>
        <w:jc w:val="both"/>
        <w:rPr>
          <w:rFonts w:cstheme="minorHAnsi"/>
        </w:rPr>
      </w:pPr>
      <w:r w:rsidRPr="00A73D7B">
        <w:rPr>
          <w:rFonts w:cstheme="minorHAnsi"/>
        </w:rPr>
        <w:t xml:space="preserve">Základní škola </w:t>
      </w:r>
      <w:r w:rsidR="00B35FFD" w:rsidRPr="00A73D7B">
        <w:rPr>
          <w:rFonts w:cstheme="minorHAnsi"/>
        </w:rPr>
        <w:t xml:space="preserve">ve Skalici </w:t>
      </w:r>
      <w:r w:rsidRPr="00A73D7B">
        <w:rPr>
          <w:rFonts w:cstheme="minorHAnsi"/>
        </w:rPr>
        <w:t xml:space="preserve">je malá škola rodinného typu, kterou </w:t>
      </w:r>
      <w:r w:rsidR="00B35FFD" w:rsidRPr="00A73D7B">
        <w:rPr>
          <w:rFonts w:cstheme="minorHAnsi"/>
        </w:rPr>
        <w:t xml:space="preserve">v tomto školním roce </w:t>
      </w:r>
      <w:r w:rsidRPr="00A73D7B">
        <w:rPr>
          <w:rFonts w:cstheme="minorHAnsi"/>
        </w:rPr>
        <w:t>navštěvuje</w:t>
      </w:r>
      <w:r w:rsidR="00402D7B">
        <w:rPr>
          <w:rFonts w:cstheme="minorHAnsi"/>
        </w:rPr>
        <w:t xml:space="preserve"> 57</w:t>
      </w:r>
      <w:r w:rsidRPr="00A73D7B">
        <w:rPr>
          <w:rFonts w:cstheme="minorHAnsi"/>
        </w:rPr>
        <w:t xml:space="preserve"> žáků</w:t>
      </w:r>
      <w:r w:rsidR="00402D7B">
        <w:rPr>
          <w:rFonts w:cstheme="minorHAnsi"/>
        </w:rPr>
        <w:t xml:space="preserve">, přičemž jsou letos rozděleni do pěti samostatných tříd, aby byla zefektivněna výuka a umožněna aplikace většího množství projektových aktivit prostupujících jednotlivými předměty. </w:t>
      </w:r>
    </w:p>
    <w:p w14:paraId="36FBB70E" w14:textId="26B55C07" w:rsidR="00A55FE1" w:rsidRPr="00A73D7B" w:rsidRDefault="00E264D2" w:rsidP="00B35FFD">
      <w:pPr>
        <w:spacing w:line="360" w:lineRule="auto"/>
        <w:jc w:val="both"/>
        <w:rPr>
          <w:rFonts w:cstheme="minorHAnsi"/>
        </w:rPr>
      </w:pPr>
      <w:r w:rsidRPr="00A73D7B">
        <w:rPr>
          <w:rFonts w:cstheme="minorHAnsi"/>
        </w:rPr>
        <w:t>Jedinci</w:t>
      </w:r>
      <w:r w:rsidR="00A55FE1" w:rsidRPr="00A73D7B">
        <w:rPr>
          <w:rFonts w:cstheme="minorHAnsi"/>
        </w:rPr>
        <w:t xml:space="preserve"> různého věku se</w:t>
      </w:r>
      <w:r w:rsidR="00402D7B">
        <w:rPr>
          <w:rFonts w:cstheme="minorHAnsi"/>
        </w:rPr>
        <w:t xml:space="preserve"> nicméně i tak</w:t>
      </w:r>
      <w:r w:rsidR="00A55FE1" w:rsidRPr="00A73D7B">
        <w:rPr>
          <w:rFonts w:cstheme="minorHAnsi"/>
        </w:rPr>
        <w:t xml:space="preserve"> vzájemně ovlivňují, obohacují, starší pomáhají mladším, mladší se učí od starších</w:t>
      </w:r>
      <w:r w:rsidR="00402D7B">
        <w:rPr>
          <w:rFonts w:cstheme="minorHAnsi"/>
        </w:rPr>
        <w:t>, a to prostřednictvím společných akcí</w:t>
      </w:r>
      <w:r w:rsidR="00A55FE1" w:rsidRPr="00A73D7B">
        <w:rPr>
          <w:rFonts w:cstheme="minorHAnsi"/>
        </w:rPr>
        <w:t xml:space="preserve"> – kulturní pořady, zábavná odpoledne, sportovní soutěže, vycházky do přírody, naučně vzdělávací akce</w:t>
      </w:r>
      <w:r w:rsidR="00402D7B">
        <w:rPr>
          <w:rFonts w:cstheme="minorHAnsi"/>
        </w:rPr>
        <w:t xml:space="preserve"> a další.</w:t>
      </w:r>
      <w:r w:rsidR="00A55FE1" w:rsidRPr="00A73D7B">
        <w:rPr>
          <w:rFonts w:cstheme="minorHAnsi"/>
        </w:rPr>
        <w:t xml:space="preserve"> Blízkost přírody je často využívána jak při vyučování, tak pro volnočasové aktivity. Toto spojení má dobrý vliv na vytváření kladného vztahu k přírodě. Žáci se tak učí přírodu ochraňovat a poznávat.</w:t>
      </w:r>
      <w:r w:rsidRPr="00A73D7B">
        <w:rPr>
          <w:rFonts w:cstheme="minorHAnsi"/>
        </w:rPr>
        <w:t xml:space="preserve"> Velkým přínosem pro adaptaci ve školním prostředí je rovněž spolupráce s naší mateřskou školou (MŠ), která se taktéž podílí na nejrůznějších akcích a programech pro děti. V rámci součinnosti s MŠ probíhá navíc dobrovolná činnost žáků nejvyšších ročníků zahrnující čtení pohádek před odpoledním klidem, což se kladně projevuje ve snadnější adaptaci předškoláků na školní prostředí</w:t>
      </w:r>
      <w:r w:rsidR="00970F2C" w:rsidRPr="00A73D7B">
        <w:rPr>
          <w:rFonts w:cstheme="minorHAnsi"/>
        </w:rPr>
        <w:t xml:space="preserve">. </w:t>
      </w:r>
    </w:p>
    <w:p w14:paraId="71AA76EA" w14:textId="0D16DBEE" w:rsidR="007D299E" w:rsidRPr="00A73D7B" w:rsidRDefault="007D299E" w:rsidP="00B35FFD">
      <w:pPr>
        <w:spacing w:line="360" w:lineRule="auto"/>
        <w:jc w:val="both"/>
        <w:rPr>
          <w:rFonts w:cstheme="minorHAnsi"/>
        </w:rPr>
      </w:pPr>
      <w:r w:rsidRPr="00A73D7B">
        <w:rPr>
          <w:rFonts w:cstheme="minorHAnsi"/>
        </w:rPr>
        <w:t>U budovy školy je zbudováno moderní hřiště sloužící ke sportovnímu využití nejen v dopoledních vyučovacích hodinách, při aktivním odpočinku v družině, ale je také navštěvováno dětmi i dospělými v odpoledních hodinách.</w:t>
      </w:r>
      <w:r w:rsidR="00970F2C" w:rsidRPr="00A73D7B">
        <w:rPr>
          <w:rFonts w:cstheme="minorHAnsi"/>
        </w:rPr>
        <w:t xml:space="preserve"> </w:t>
      </w:r>
      <w:r w:rsidR="00F67619">
        <w:rPr>
          <w:rFonts w:cstheme="minorHAnsi"/>
        </w:rPr>
        <w:t>Šk</w:t>
      </w:r>
      <w:r w:rsidR="00970F2C" w:rsidRPr="00A73D7B">
        <w:rPr>
          <w:rFonts w:cstheme="minorHAnsi"/>
        </w:rPr>
        <w:t xml:space="preserve">olní zahrada </w:t>
      </w:r>
      <w:r w:rsidR="00F67619">
        <w:rPr>
          <w:rFonts w:cstheme="minorHAnsi"/>
        </w:rPr>
        <w:t xml:space="preserve">je </w:t>
      </w:r>
      <w:r w:rsidR="00970F2C" w:rsidRPr="00A73D7B">
        <w:rPr>
          <w:rFonts w:cstheme="minorHAnsi"/>
        </w:rPr>
        <w:t xml:space="preserve">doplněna o řadu herních prvků sloužících k rozvoji hrubé motoriky dětí. </w:t>
      </w:r>
      <w:r w:rsidR="006F6DE3">
        <w:rPr>
          <w:rFonts w:cstheme="minorHAnsi"/>
        </w:rPr>
        <w:t>V letošním roce bude nicméně z důvodu rekonstrukce budovy školy možnost využívat</w:t>
      </w:r>
      <w:r w:rsidR="006F6DE3" w:rsidRPr="006F6DE3">
        <w:rPr>
          <w:rFonts w:cstheme="minorHAnsi"/>
        </w:rPr>
        <w:t xml:space="preserve"> </w:t>
      </w:r>
      <w:r w:rsidR="006F6DE3">
        <w:rPr>
          <w:rFonts w:cstheme="minorHAnsi"/>
        </w:rPr>
        <w:t xml:space="preserve">školní hřiště a zahradu částečně omezena. </w:t>
      </w:r>
      <w:r w:rsidR="00402D7B">
        <w:rPr>
          <w:rFonts w:cstheme="minorHAnsi"/>
        </w:rPr>
        <w:t xml:space="preserve">K dispozici je pro tělovýchovné chvilky je taktéž tělocvična kulturního domu, </w:t>
      </w:r>
      <w:r w:rsidR="006F6DE3">
        <w:rPr>
          <w:rFonts w:cstheme="minorHAnsi"/>
        </w:rPr>
        <w:t>jenž</w:t>
      </w:r>
      <w:r w:rsidR="00402D7B">
        <w:rPr>
          <w:rFonts w:cstheme="minorHAnsi"/>
        </w:rPr>
        <w:t xml:space="preserve"> je situována nedaleko školy. </w:t>
      </w:r>
    </w:p>
    <w:p w14:paraId="33A0DF40" w14:textId="77777777" w:rsidR="007D299E" w:rsidRPr="00A73D7B" w:rsidRDefault="007D299E" w:rsidP="007D299E">
      <w:pPr>
        <w:spacing w:line="360" w:lineRule="auto"/>
        <w:jc w:val="both"/>
        <w:rPr>
          <w:rFonts w:cstheme="minorHAnsi"/>
        </w:rPr>
      </w:pPr>
      <w:r w:rsidRPr="00A73D7B">
        <w:rPr>
          <w:rFonts w:cstheme="minorHAnsi"/>
        </w:rPr>
        <w:t>V prostorách budovy školy jsou určené plochy k hraní, relaxaci a odpočinku mezi vyučovacími hodinami.</w:t>
      </w:r>
      <w:r w:rsidR="00BD1003" w:rsidRPr="00A73D7B">
        <w:rPr>
          <w:rFonts w:cstheme="minorHAnsi"/>
        </w:rPr>
        <w:t xml:space="preserve"> Přístup mají</w:t>
      </w:r>
      <w:r w:rsidR="00143599" w:rsidRPr="00A73D7B">
        <w:rPr>
          <w:rFonts w:cstheme="minorHAnsi"/>
        </w:rPr>
        <w:t xml:space="preserve"> žáci</w:t>
      </w:r>
      <w:r w:rsidR="00BD1003" w:rsidRPr="00A73D7B">
        <w:rPr>
          <w:rFonts w:cstheme="minorHAnsi"/>
        </w:rPr>
        <w:t xml:space="preserve"> také ke školní knihovničce</w:t>
      </w:r>
      <w:r w:rsidR="00970F2C" w:rsidRPr="00A73D7B">
        <w:rPr>
          <w:rFonts w:cstheme="minorHAnsi"/>
        </w:rPr>
        <w:t>, a to i s možností zapůjčení knih domů.</w:t>
      </w:r>
    </w:p>
    <w:p w14:paraId="3DA177FC" w14:textId="076B2B70" w:rsidR="00970F2C" w:rsidRPr="00A73D7B" w:rsidRDefault="00970F2C" w:rsidP="007D299E">
      <w:pPr>
        <w:spacing w:line="360" w:lineRule="auto"/>
        <w:jc w:val="both"/>
        <w:rPr>
          <w:rFonts w:cstheme="minorHAnsi"/>
        </w:rPr>
      </w:pPr>
      <w:r w:rsidRPr="00A73D7B">
        <w:rPr>
          <w:rFonts w:cstheme="minorHAnsi"/>
        </w:rPr>
        <w:t xml:space="preserve">Na vysoké úrovni je taktéž technické vybavení jednotlivých tříd. Ve výuce mají učitelé i žáci samotní k dispozici několik tabletů, notebooků, (data)projektorů a stolních počítačů. Třída </w:t>
      </w:r>
      <w:r w:rsidR="00B26860">
        <w:rPr>
          <w:rFonts w:cstheme="minorHAnsi"/>
        </w:rPr>
        <w:t>1</w:t>
      </w:r>
      <w:r w:rsidRPr="00A73D7B">
        <w:rPr>
          <w:rFonts w:cstheme="minorHAnsi"/>
        </w:rPr>
        <w:t xml:space="preserve">. ročníku </w:t>
      </w:r>
      <w:r w:rsidR="00947F9A">
        <w:rPr>
          <w:rFonts w:cstheme="minorHAnsi"/>
        </w:rPr>
        <w:t>a jednoho oddělení MŠ jsou</w:t>
      </w:r>
      <w:r w:rsidRPr="00A73D7B">
        <w:rPr>
          <w:rFonts w:cstheme="minorHAnsi"/>
        </w:rPr>
        <w:t xml:space="preserve"> navíc vybaven</w:t>
      </w:r>
      <w:r w:rsidR="00947F9A">
        <w:rPr>
          <w:rFonts w:cstheme="minorHAnsi"/>
        </w:rPr>
        <w:t>y</w:t>
      </w:r>
      <w:r w:rsidRPr="00A73D7B">
        <w:rPr>
          <w:rFonts w:cstheme="minorHAnsi"/>
        </w:rPr>
        <w:t xml:space="preserve"> multifunkční</w:t>
      </w:r>
      <w:r w:rsidR="00947F9A">
        <w:rPr>
          <w:rFonts w:cstheme="minorHAnsi"/>
        </w:rPr>
        <w:t>mi</w:t>
      </w:r>
      <w:r w:rsidRPr="00A73D7B">
        <w:rPr>
          <w:rFonts w:cstheme="minorHAnsi"/>
        </w:rPr>
        <w:t xml:space="preserve"> </w:t>
      </w:r>
      <w:proofErr w:type="spellStart"/>
      <w:r w:rsidRPr="00A73D7B">
        <w:rPr>
          <w:rFonts w:cstheme="minorHAnsi"/>
        </w:rPr>
        <w:t>minikatedr</w:t>
      </w:r>
      <w:r w:rsidR="00947F9A">
        <w:rPr>
          <w:rFonts w:cstheme="minorHAnsi"/>
        </w:rPr>
        <w:t>ami</w:t>
      </w:r>
      <w:proofErr w:type="spellEnd"/>
      <w:r w:rsidRPr="00A73D7B">
        <w:rPr>
          <w:rFonts w:cstheme="minorHAnsi"/>
        </w:rPr>
        <w:t xml:space="preserve">. </w:t>
      </w:r>
      <w:r w:rsidR="007D6896" w:rsidRPr="00A73D7B">
        <w:rPr>
          <w:rFonts w:cstheme="minorHAnsi"/>
        </w:rPr>
        <w:t xml:space="preserve">S rozvojem informačních </w:t>
      </w:r>
      <w:r w:rsidR="009653E4" w:rsidRPr="00A73D7B">
        <w:rPr>
          <w:rFonts w:cstheme="minorHAnsi"/>
        </w:rPr>
        <w:t>technologií a</w:t>
      </w:r>
      <w:r w:rsidR="007D6896" w:rsidRPr="00A73D7B">
        <w:rPr>
          <w:rFonts w:cstheme="minorHAnsi"/>
        </w:rPr>
        <w:t xml:space="preserve"> stále většími požadavky na rozmach vědomostí žáků v této oblasti</w:t>
      </w:r>
      <w:r w:rsidR="00947F9A">
        <w:rPr>
          <w:rFonts w:cstheme="minorHAnsi"/>
        </w:rPr>
        <w:t xml:space="preserve"> byly zakoupeny nové </w:t>
      </w:r>
      <w:r w:rsidR="007D6896" w:rsidRPr="00A73D7B">
        <w:rPr>
          <w:rFonts w:cstheme="minorHAnsi"/>
        </w:rPr>
        <w:t>notebooky, což vnímáme jako pozitivní zejména z hlediska jejich kompatibil</w:t>
      </w:r>
      <w:r w:rsidR="00E42ECE" w:rsidRPr="00A73D7B">
        <w:rPr>
          <w:rFonts w:cstheme="minorHAnsi"/>
        </w:rPr>
        <w:t>ního</w:t>
      </w:r>
      <w:r w:rsidR="007D6896" w:rsidRPr="00A73D7B">
        <w:rPr>
          <w:rFonts w:cstheme="minorHAnsi"/>
        </w:rPr>
        <w:t xml:space="preserve"> využití na různých místech a v různých hodinách</w:t>
      </w:r>
      <w:r w:rsidR="00947F9A">
        <w:rPr>
          <w:rFonts w:cstheme="minorHAnsi"/>
        </w:rPr>
        <w:t xml:space="preserve"> a zároveň jako velmi přínosné při realizaci případné distanční výuky, kdy je výpočetní technika zapůjčována rodinám, které na tuto situaci nejsou zcela připraveny</w:t>
      </w:r>
      <w:r w:rsidR="007D6896" w:rsidRPr="00A73D7B">
        <w:rPr>
          <w:rFonts w:cstheme="minorHAnsi"/>
        </w:rPr>
        <w:t xml:space="preserve">. </w:t>
      </w:r>
      <w:r w:rsidR="0048339B">
        <w:rPr>
          <w:rFonts w:cstheme="minorHAnsi"/>
        </w:rPr>
        <w:t>I v</w:t>
      </w:r>
      <w:r w:rsidR="00402D7B">
        <w:rPr>
          <w:rFonts w:cstheme="minorHAnsi"/>
        </w:rPr>
        <w:t xml:space="preserve"> loňském roce byla </w:t>
      </w:r>
      <w:r w:rsidR="00B26860">
        <w:rPr>
          <w:rFonts w:cstheme="minorHAnsi"/>
        </w:rPr>
        <w:t>aktivně využívána také</w:t>
      </w:r>
      <w:r w:rsidR="00947F9A">
        <w:rPr>
          <w:rFonts w:cstheme="minorHAnsi"/>
        </w:rPr>
        <w:t xml:space="preserve"> 3D tiskárn</w:t>
      </w:r>
      <w:r w:rsidR="00402D7B">
        <w:rPr>
          <w:rFonts w:cstheme="minorHAnsi"/>
        </w:rPr>
        <w:t>a</w:t>
      </w:r>
      <w:r w:rsidR="00947F9A">
        <w:rPr>
          <w:rFonts w:cstheme="minorHAnsi"/>
        </w:rPr>
        <w:t xml:space="preserve">, což </w:t>
      </w:r>
      <w:r w:rsidR="00B26860">
        <w:rPr>
          <w:rFonts w:cstheme="minorHAnsi"/>
        </w:rPr>
        <w:t>vedlo</w:t>
      </w:r>
      <w:r w:rsidR="00947F9A">
        <w:rPr>
          <w:rFonts w:cstheme="minorHAnsi"/>
        </w:rPr>
        <w:t xml:space="preserve"> k dalšímu rozvoji žáků v oblasti aditivních technologií. </w:t>
      </w:r>
      <w:r w:rsidR="00402D7B">
        <w:rPr>
          <w:rFonts w:cstheme="minorHAnsi"/>
        </w:rPr>
        <w:t xml:space="preserve">Samotné výrobky </w:t>
      </w:r>
      <w:r w:rsidR="00B26860">
        <w:rPr>
          <w:rFonts w:cstheme="minorHAnsi"/>
        </w:rPr>
        <w:t>byly a</w:t>
      </w:r>
      <w:r w:rsidR="00402D7B">
        <w:rPr>
          <w:rFonts w:cstheme="minorHAnsi"/>
        </w:rPr>
        <w:t xml:space="preserve"> budou využívány v rámci odměňování účastníků školních akcí. Současně </w:t>
      </w:r>
      <w:r w:rsidR="00B26860">
        <w:rPr>
          <w:rFonts w:cstheme="minorHAnsi"/>
        </w:rPr>
        <w:t>js</w:t>
      </w:r>
      <w:r w:rsidR="00F91C7B">
        <w:rPr>
          <w:rFonts w:cstheme="minorHAnsi"/>
        </w:rPr>
        <w:t>o</w:t>
      </w:r>
      <w:r w:rsidR="00B26860">
        <w:rPr>
          <w:rFonts w:cstheme="minorHAnsi"/>
        </w:rPr>
        <w:t>u žáci vedeni k práci s</w:t>
      </w:r>
      <w:r w:rsidR="00402D7B">
        <w:rPr>
          <w:rFonts w:cstheme="minorHAnsi"/>
        </w:rPr>
        <w:t xml:space="preserve"> </w:t>
      </w:r>
      <w:proofErr w:type="spellStart"/>
      <w:r w:rsidR="00402D7B">
        <w:rPr>
          <w:rFonts w:cstheme="minorHAnsi"/>
        </w:rPr>
        <w:t>Beebooty</w:t>
      </w:r>
      <w:proofErr w:type="spellEnd"/>
      <w:r w:rsidR="00402D7B">
        <w:rPr>
          <w:rFonts w:cstheme="minorHAnsi"/>
        </w:rPr>
        <w:t xml:space="preserve">, ozoboty a sestavami LEGO </w:t>
      </w:r>
      <w:proofErr w:type="spellStart"/>
      <w:r w:rsidR="00402D7B">
        <w:rPr>
          <w:rFonts w:cstheme="minorHAnsi"/>
        </w:rPr>
        <w:t>Education</w:t>
      </w:r>
      <w:proofErr w:type="spellEnd"/>
      <w:r w:rsidR="00402D7B">
        <w:rPr>
          <w:rFonts w:cstheme="minorHAnsi"/>
        </w:rPr>
        <w:t xml:space="preserve"> </w:t>
      </w:r>
      <w:proofErr w:type="spellStart"/>
      <w:r w:rsidR="00402D7B">
        <w:rPr>
          <w:rFonts w:cstheme="minorHAnsi"/>
        </w:rPr>
        <w:t>Spike</w:t>
      </w:r>
      <w:proofErr w:type="spellEnd"/>
      <w:r w:rsidR="00402D7B">
        <w:rPr>
          <w:rFonts w:cstheme="minorHAnsi"/>
        </w:rPr>
        <w:t xml:space="preserve"> Prime. </w:t>
      </w:r>
    </w:p>
    <w:p w14:paraId="2681E1FA" w14:textId="55CBF1D2" w:rsidR="00402D7B" w:rsidRPr="00DD10EC" w:rsidRDefault="009653E4" w:rsidP="00B35FFD">
      <w:pPr>
        <w:spacing w:line="360" w:lineRule="auto"/>
        <w:jc w:val="both"/>
        <w:rPr>
          <w:rFonts w:cstheme="minorHAnsi"/>
        </w:rPr>
      </w:pPr>
      <w:r w:rsidRPr="00A73D7B">
        <w:rPr>
          <w:rFonts w:cstheme="minorHAnsi"/>
        </w:rPr>
        <w:lastRenderedPageBreak/>
        <w:t xml:space="preserve">Velmi bohatá a přínosná je také funkce školní družiny, kde žáci v rámci speciálních projektových aktivit a činností </w:t>
      </w:r>
      <w:r w:rsidR="00E42ECE" w:rsidRPr="00A73D7B">
        <w:rPr>
          <w:rFonts w:cstheme="minorHAnsi"/>
        </w:rPr>
        <w:t xml:space="preserve">pozitivně </w:t>
      </w:r>
      <w:r w:rsidRPr="00A73D7B">
        <w:rPr>
          <w:rFonts w:cstheme="minorHAnsi"/>
        </w:rPr>
        <w:t xml:space="preserve">rozvíjí </w:t>
      </w:r>
      <w:r w:rsidR="00E42ECE" w:rsidRPr="00A73D7B">
        <w:rPr>
          <w:rFonts w:cstheme="minorHAnsi"/>
        </w:rPr>
        <w:t xml:space="preserve">své </w:t>
      </w:r>
      <w:r w:rsidRPr="00A73D7B">
        <w:rPr>
          <w:rFonts w:cstheme="minorHAnsi"/>
        </w:rPr>
        <w:t xml:space="preserve">dovednosti a návyky, jež snad v budoucnu uplatní i v osobním životě. </w:t>
      </w:r>
      <w:r w:rsidR="00947F9A">
        <w:rPr>
          <w:rFonts w:cstheme="minorHAnsi"/>
        </w:rPr>
        <w:t>V loňsk</w:t>
      </w:r>
      <w:r w:rsidR="00402D7B">
        <w:rPr>
          <w:rFonts w:cstheme="minorHAnsi"/>
        </w:rPr>
        <w:t>ých</w:t>
      </w:r>
      <w:r w:rsidR="00947F9A">
        <w:rPr>
          <w:rFonts w:cstheme="minorHAnsi"/>
        </w:rPr>
        <w:t xml:space="preserve"> </w:t>
      </w:r>
      <w:r w:rsidR="00402D7B">
        <w:rPr>
          <w:rFonts w:cstheme="minorHAnsi"/>
        </w:rPr>
        <w:t>letech</w:t>
      </w:r>
      <w:r w:rsidR="00947F9A">
        <w:rPr>
          <w:rFonts w:cstheme="minorHAnsi"/>
        </w:rPr>
        <w:t xml:space="preserve"> školní družina navázala na distanční výuku školy a v odpoledních hodinách vykonávala online aktivity pro žáky školy, což bylo dětmi i rodiči velmi pozitivně hodnoceno. Proto jsme se rozhodli, že v případě nastavení distanční výuky bude online školní družina fungovat i v </w:t>
      </w:r>
      <w:r w:rsidR="00947F9A" w:rsidRPr="00DD10EC">
        <w:rPr>
          <w:rFonts w:cstheme="minorHAnsi"/>
        </w:rPr>
        <w:t xml:space="preserve">letošním školním roce. </w:t>
      </w:r>
      <w:r w:rsidR="009A6050" w:rsidRPr="00DD10EC">
        <w:rPr>
          <w:rFonts w:cstheme="minorHAnsi"/>
        </w:rPr>
        <w:t xml:space="preserve"> </w:t>
      </w:r>
      <w:r w:rsidR="007D6896" w:rsidRPr="00DD10EC">
        <w:rPr>
          <w:rFonts w:cstheme="minorHAnsi"/>
        </w:rPr>
        <w:t>V rámci odpolední družiny mohou žáci naší školy</w:t>
      </w:r>
      <w:r w:rsidR="009A6050" w:rsidRPr="00DD10EC">
        <w:rPr>
          <w:rFonts w:cstheme="minorHAnsi"/>
        </w:rPr>
        <w:t xml:space="preserve"> rovněž</w:t>
      </w:r>
      <w:r w:rsidR="007D6896" w:rsidRPr="00DD10EC">
        <w:rPr>
          <w:rFonts w:cstheme="minorHAnsi"/>
        </w:rPr>
        <w:t xml:space="preserve"> navštěvovat řadu kroužků. Konkrétně </w:t>
      </w:r>
      <w:r w:rsidR="00DD10EC" w:rsidRPr="00DD10EC">
        <w:rPr>
          <w:rFonts w:cstheme="minorHAnsi"/>
        </w:rPr>
        <w:t xml:space="preserve">jim </w:t>
      </w:r>
      <w:r w:rsidR="007D6896" w:rsidRPr="00DD10EC">
        <w:rPr>
          <w:rFonts w:cstheme="minorHAnsi"/>
        </w:rPr>
        <w:t xml:space="preserve">pak </w:t>
      </w:r>
      <w:r w:rsidR="00DD10EC" w:rsidRPr="00DD10EC">
        <w:rPr>
          <w:rFonts w:cstheme="minorHAnsi"/>
        </w:rPr>
        <w:t xml:space="preserve">pro letošní školní rok byly nabídnuty </w:t>
      </w:r>
      <w:r w:rsidR="007D6896" w:rsidRPr="00DD10EC">
        <w:rPr>
          <w:rFonts w:cstheme="minorHAnsi"/>
        </w:rPr>
        <w:t xml:space="preserve">školou organizované </w:t>
      </w:r>
      <w:r w:rsidR="00E42ECE" w:rsidRPr="00DD10EC">
        <w:rPr>
          <w:rFonts w:cstheme="minorHAnsi"/>
        </w:rPr>
        <w:t xml:space="preserve">lekce </w:t>
      </w:r>
      <w:r w:rsidR="00DD10EC" w:rsidRPr="00DD10EC">
        <w:rPr>
          <w:rFonts w:cstheme="minorHAnsi"/>
        </w:rPr>
        <w:t>vědeckých</w:t>
      </w:r>
      <w:r w:rsidR="00402D7B" w:rsidRPr="00DD10EC">
        <w:rPr>
          <w:rFonts w:cstheme="minorHAnsi"/>
        </w:rPr>
        <w:t xml:space="preserve"> pokusů, keramiky</w:t>
      </w:r>
      <w:r w:rsidR="007D6896" w:rsidRPr="00DD10EC">
        <w:rPr>
          <w:rFonts w:cstheme="minorHAnsi"/>
        </w:rPr>
        <w:t xml:space="preserve">, </w:t>
      </w:r>
      <w:r w:rsidR="00402D7B" w:rsidRPr="00DD10EC">
        <w:rPr>
          <w:rFonts w:cstheme="minorHAnsi"/>
        </w:rPr>
        <w:t>výpočetní technik</w:t>
      </w:r>
      <w:r w:rsidR="00DD10EC" w:rsidRPr="00DD10EC">
        <w:rPr>
          <w:rFonts w:cstheme="minorHAnsi"/>
        </w:rPr>
        <w:t>y a sportovních her</w:t>
      </w:r>
      <w:r w:rsidR="00402D7B" w:rsidRPr="00DD10EC">
        <w:rPr>
          <w:rFonts w:cstheme="minorHAnsi"/>
        </w:rPr>
        <w:t xml:space="preserve">. </w:t>
      </w:r>
      <w:r w:rsidR="007D6896" w:rsidRPr="00DD10EC">
        <w:rPr>
          <w:rFonts w:cstheme="minorHAnsi"/>
        </w:rPr>
        <w:t xml:space="preserve"> </w:t>
      </w:r>
    </w:p>
    <w:p w14:paraId="7684E14D" w14:textId="7F705D50" w:rsidR="007D6896" w:rsidRPr="00DD10EC" w:rsidRDefault="007D6896" w:rsidP="00B35FFD">
      <w:pPr>
        <w:spacing w:line="360" w:lineRule="auto"/>
        <w:jc w:val="both"/>
        <w:rPr>
          <w:rFonts w:cstheme="minorHAnsi"/>
        </w:rPr>
      </w:pPr>
      <w:r w:rsidRPr="00DD10EC">
        <w:rPr>
          <w:rFonts w:cstheme="minorHAnsi"/>
        </w:rPr>
        <w:t>Externími pracovníky je</w:t>
      </w:r>
      <w:r w:rsidR="00DD10EC" w:rsidRPr="00DD10EC">
        <w:rPr>
          <w:rFonts w:cstheme="minorHAnsi"/>
        </w:rPr>
        <w:t xml:space="preserve"> pro žáky</w:t>
      </w:r>
      <w:r w:rsidRPr="00DD10EC">
        <w:rPr>
          <w:rFonts w:cstheme="minorHAnsi"/>
        </w:rPr>
        <w:t xml:space="preserve"> dále zajišťována výuka náboženství, hr</w:t>
      </w:r>
      <w:r w:rsidR="00BC456A" w:rsidRPr="00DD10EC">
        <w:rPr>
          <w:rFonts w:cstheme="minorHAnsi"/>
        </w:rPr>
        <w:t>a</w:t>
      </w:r>
      <w:r w:rsidRPr="00DD10EC">
        <w:rPr>
          <w:rFonts w:cstheme="minorHAnsi"/>
        </w:rPr>
        <w:t xml:space="preserve"> na klavír, </w:t>
      </w:r>
      <w:r w:rsidR="009653E4" w:rsidRPr="00DD10EC">
        <w:rPr>
          <w:rFonts w:cstheme="minorHAnsi"/>
        </w:rPr>
        <w:t xml:space="preserve">výuka </w:t>
      </w:r>
      <w:r w:rsidRPr="00DD10EC">
        <w:rPr>
          <w:rFonts w:cstheme="minorHAnsi"/>
        </w:rPr>
        <w:t>společensk</w:t>
      </w:r>
      <w:r w:rsidR="009653E4" w:rsidRPr="00DD10EC">
        <w:rPr>
          <w:rFonts w:cstheme="minorHAnsi"/>
        </w:rPr>
        <w:t>ých</w:t>
      </w:r>
      <w:r w:rsidRPr="00DD10EC">
        <w:rPr>
          <w:rFonts w:cstheme="minorHAnsi"/>
        </w:rPr>
        <w:t xml:space="preserve"> tanc</w:t>
      </w:r>
      <w:r w:rsidR="009653E4" w:rsidRPr="00DD10EC">
        <w:rPr>
          <w:rFonts w:cstheme="minorHAnsi"/>
        </w:rPr>
        <w:t>ů</w:t>
      </w:r>
      <w:r w:rsidR="00BC456A" w:rsidRPr="00DD10EC">
        <w:rPr>
          <w:rFonts w:cstheme="minorHAnsi"/>
        </w:rPr>
        <w:t xml:space="preserve"> </w:t>
      </w:r>
      <w:r w:rsidRPr="00DD10EC">
        <w:rPr>
          <w:rFonts w:cstheme="minorHAnsi"/>
        </w:rPr>
        <w:t xml:space="preserve">a </w:t>
      </w:r>
      <w:r w:rsidR="009653E4" w:rsidRPr="00DD10EC">
        <w:rPr>
          <w:rFonts w:cstheme="minorHAnsi"/>
        </w:rPr>
        <w:t xml:space="preserve">kroužek dobrovolných hasičů. </w:t>
      </w:r>
    </w:p>
    <w:p w14:paraId="62C4303F" w14:textId="77777777" w:rsidR="00BD1003" w:rsidRPr="00A73D7B" w:rsidRDefault="00BD1003" w:rsidP="00B35FF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B7BC2AC" w14:textId="77777777" w:rsidR="002519B7" w:rsidRPr="00A73D7B" w:rsidRDefault="002519B7">
      <w:pPr>
        <w:rPr>
          <w:rFonts w:eastAsia="Times New Roman" w:cstheme="minorHAnsi"/>
          <w:b/>
          <w:bCs/>
          <w:caps/>
          <w:kern w:val="28"/>
          <w:sz w:val="32"/>
          <w:szCs w:val="32"/>
          <w:lang w:val="x-none" w:eastAsia="x-none"/>
        </w:rPr>
      </w:pPr>
      <w:r w:rsidRPr="00A73D7B">
        <w:rPr>
          <w:rFonts w:cstheme="minorHAnsi"/>
        </w:rPr>
        <w:br w:type="page"/>
      </w:r>
    </w:p>
    <w:p w14:paraId="75E7F588" w14:textId="2C0381FA" w:rsidR="00BD1003" w:rsidRPr="008873F5" w:rsidRDefault="008873F5" w:rsidP="00D61E06">
      <w:pPr>
        <w:pStyle w:val="Nadpis1"/>
        <w:numPr>
          <w:ilvl w:val="0"/>
          <w:numId w:val="26"/>
        </w:numPr>
        <w:spacing w:after="240"/>
        <w:ind w:left="567" w:hanging="567"/>
        <w:rPr>
          <w:b/>
          <w:bCs/>
        </w:rPr>
      </w:pPr>
      <w:bookmarkStart w:id="1" w:name="_Toc176081223"/>
      <w:r w:rsidRPr="008873F5">
        <w:rPr>
          <w:b/>
          <w:bCs/>
        </w:rPr>
        <w:lastRenderedPageBreak/>
        <w:t>ANALÝZA SOUČASNÉHO STAVU</w:t>
      </w:r>
      <w:bookmarkEnd w:id="1"/>
    </w:p>
    <w:p w14:paraId="5EC35352" w14:textId="77777777" w:rsidR="00165B6E" w:rsidRPr="00DD10EC" w:rsidRDefault="00BD1003" w:rsidP="00DA7225">
      <w:pPr>
        <w:spacing w:line="360" w:lineRule="auto"/>
        <w:jc w:val="both"/>
        <w:rPr>
          <w:rFonts w:cstheme="minorHAnsi"/>
        </w:rPr>
      </w:pPr>
      <w:r w:rsidRPr="00A73D7B">
        <w:rPr>
          <w:rFonts w:cstheme="minorHAnsi"/>
        </w:rPr>
        <w:t>Ve škole převládá příznivé, bezpečné, sociálně pozitivní klima. Rodinná atmosféra umožňuje otevřené a včasné řešení vzniklých výchovných, vzdělávacích a sociálních problémů. Tyto problémy nejsou časté a v</w:t>
      </w:r>
      <w:r w:rsidR="009653E4" w:rsidRPr="00A73D7B">
        <w:rPr>
          <w:rFonts w:cstheme="minorHAnsi"/>
        </w:rPr>
        <w:t> minulých letech</w:t>
      </w:r>
      <w:r w:rsidRPr="00A73D7B">
        <w:rPr>
          <w:rFonts w:cstheme="minorHAnsi"/>
        </w:rPr>
        <w:t xml:space="preserve"> nebyly ani závažné. Všichni žáci pravidelně navštěvují školu, plní si své povinnosti, vůči sobě navzájem jsou kamarádští a ohleduplní. Ve škole se nesetkáváme s nežádoucími jevy, jako je agresivita, nekázeň, nesnášenlivost vůči druhým ani s jiným sociálně patologickým </w:t>
      </w:r>
      <w:r w:rsidRPr="00DD10EC">
        <w:rPr>
          <w:rFonts w:cstheme="minorHAnsi"/>
        </w:rPr>
        <w:t xml:space="preserve">chováním (s násilím, vandalismem, </w:t>
      </w:r>
      <w:r w:rsidR="00165B6E" w:rsidRPr="00DD10EC">
        <w:rPr>
          <w:rFonts w:cstheme="minorHAnsi"/>
        </w:rPr>
        <w:t>šikanou, …</w:t>
      </w:r>
      <w:r w:rsidRPr="00DD10EC">
        <w:rPr>
          <w:rFonts w:cstheme="minorHAnsi"/>
        </w:rPr>
        <w:t xml:space="preserve">). </w:t>
      </w:r>
    </w:p>
    <w:p w14:paraId="3B54A389" w14:textId="0CFDF80F" w:rsidR="00165B6E" w:rsidRPr="00DD10EC" w:rsidRDefault="00165B6E" w:rsidP="00DA7225">
      <w:pPr>
        <w:spacing w:line="360" w:lineRule="auto"/>
        <w:jc w:val="both"/>
        <w:rPr>
          <w:rFonts w:cstheme="minorHAnsi"/>
        </w:rPr>
      </w:pPr>
      <w:r w:rsidRPr="00DD10EC">
        <w:rPr>
          <w:rFonts w:cstheme="minorHAnsi"/>
        </w:rPr>
        <w:t xml:space="preserve">Na začátku školního roku byli žáci i jejich rodiče </w:t>
      </w:r>
      <w:r w:rsidR="00404789" w:rsidRPr="00DD10EC">
        <w:rPr>
          <w:rFonts w:cstheme="minorHAnsi"/>
        </w:rPr>
        <w:t xml:space="preserve">současně </w:t>
      </w:r>
      <w:r w:rsidRPr="00DD10EC">
        <w:rPr>
          <w:rFonts w:cstheme="minorHAnsi"/>
        </w:rPr>
        <w:t>seznámeni se školním řádem. Své obeznámení s</w:t>
      </w:r>
      <w:r w:rsidR="00DD10EC" w:rsidRPr="00DD10EC">
        <w:rPr>
          <w:rFonts w:cstheme="minorHAnsi"/>
        </w:rPr>
        <w:t> </w:t>
      </w:r>
      <w:r w:rsidRPr="00DD10EC">
        <w:rPr>
          <w:rFonts w:cstheme="minorHAnsi"/>
        </w:rPr>
        <w:t>dokumentem</w:t>
      </w:r>
      <w:r w:rsidR="00DD10EC" w:rsidRPr="00DD10EC">
        <w:rPr>
          <w:rFonts w:cstheme="minorHAnsi"/>
        </w:rPr>
        <w:t xml:space="preserve"> žáci</w:t>
      </w:r>
      <w:r w:rsidRPr="00DD10EC">
        <w:rPr>
          <w:rFonts w:cstheme="minorHAnsi"/>
        </w:rPr>
        <w:t xml:space="preserve"> stvrdili podpisem. V jednotlivých ročnících </w:t>
      </w:r>
      <w:r w:rsidR="00BF68DE" w:rsidRPr="00DD10EC">
        <w:rPr>
          <w:rFonts w:cstheme="minorHAnsi"/>
        </w:rPr>
        <w:t xml:space="preserve">a školní družině </w:t>
      </w:r>
      <w:r w:rsidRPr="00DD10EC">
        <w:rPr>
          <w:rFonts w:cstheme="minorHAnsi"/>
        </w:rPr>
        <w:t>si navíc žáci spolu se svým třídním učitelem</w:t>
      </w:r>
      <w:r w:rsidR="00BF68DE" w:rsidRPr="00DD10EC">
        <w:rPr>
          <w:rFonts w:cstheme="minorHAnsi"/>
        </w:rPr>
        <w:t xml:space="preserve"> či vychovateli</w:t>
      </w:r>
      <w:r w:rsidRPr="00DD10EC">
        <w:rPr>
          <w:rFonts w:cstheme="minorHAnsi"/>
        </w:rPr>
        <w:t xml:space="preserve"> stanovili vlastní třídní pravidla. </w:t>
      </w:r>
    </w:p>
    <w:p w14:paraId="3912892D" w14:textId="77777777" w:rsidR="00165B6E" w:rsidRPr="00DD10EC" w:rsidRDefault="00BD1003" w:rsidP="00DA7225">
      <w:pPr>
        <w:spacing w:line="360" w:lineRule="auto"/>
        <w:jc w:val="both"/>
        <w:rPr>
          <w:rFonts w:cstheme="minorHAnsi"/>
        </w:rPr>
      </w:pPr>
      <w:r w:rsidRPr="00DD10EC">
        <w:rPr>
          <w:rFonts w:cstheme="minorHAnsi"/>
        </w:rPr>
        <w:t xml:space="preserve">Žáci </w:t>
      </w:r>
      <w:r w:rsidR="001B7ACF" w:rsidRPr="00DD10EC">
        <w:rPr>
          <w:rFonts w:cstheme="minorHAnsi"/>
        </w:rPr>
        <w:t>byli seznámeni s</w:t>
      </w:r>
      <w:r w:rsidR="00165B6E" w:rsidRPr="00DD10EC">
        <w:rPr>
          <w:rFonts w:cstheme="minorHAnsi"/>
        </w:rPr>
        <w:t xml:space="preserve"> funkcí</w:t>
      </w:r>
      <w:r w:rsidR="001B7ACF" w:rsidRPr="00DD10EC">
        <w:rPr>
          <w:rFonts w:cstheme="minorHAnsi"/>
        </w:rPr>
        <w:t xml:space="preserve"> schránk</w:t>
      </w:r>
      <w:r w:rsidR="00165B6E" w:rsidRPr="00DD10EC">
        <w:rPr>
          <w:rFonts w:cstheme="minorHAnsi"/>
        </w:rPr>
        <w:t>y</w:t>
      </w:r>
      <w:r w:rsidR="001B7ACF" w:rsidRPr="00DD10EC">
        <w:rPr>
          <w:rFonts w:cstheme="minorHAnsi"/>
        </w:rPr>
        <w:t xml:space="preserve"> důvěry</w:t>
      </w:r>
      <w:r w:rsidRPr="00DD10EC">
        <w:rPr>
          <w:rFonts w:cstheme="minorHAnsi"/>
        </w:rPr>
        <w:t xml:space="preserve">, </w:t>
      </w:r>
      <w:r w:rsidR="00165B6E" w:rsidRPr="00DD10EC">
        <w:rPr>
          <w:rFonts w:cstheme="minorHAnsi"/>
        </w:rPr>
        <w:t>kterou mohou dle svých potřeb využívat, a samozřejmě i s možností přijít se svými problémy osobně za jakýmkoliv pedagogickým pracovníkem</w:t>
      </w:r>
      <w:r w:rsidR="00425A83" w:rsidRPr="00DD10EC">
        <w:rPr>
          <w:rFonts w:cstheme="minorHAnsi"/>
        </w:rPr>
        <w:t>, což bylo v předchozích letech dětmi upřednostňováno</w:t>
      </w:r>
      <w:r w:rsidR="00165B6E" w:rsidRPr="00DD10EC">
        <w:rPr>
          <w:rFonts w:cstheme="minorHAnsi"/>
        </w:rPr>
        <w:t xml:space="preserve">. </w:t>
      </w:r>
    </w:p>
    <w:p w14:paraId="172544FD" w14:textId="77777777" w:rsidR="00425A83" w:rsidRPr="00A73D7B" w:rsidRDefault="00425A83" w:rsidP="00DA7225">
      <w:pPr>
        <w:spacing w:line="360" w:lineRule="auto"/>
        <w:jc w:val="both"/>
        <w:rPr>
          <w:rFonts w:cstheme="minorHAnsi"/>
        </w:rPr>
      </w:pPr>
      <w:r w:rsidRPr="00A73D7B">
        <w:rPr>
          <w:rFonts w:cstheme="minorHAnsi"/>
        </w:rPr>
        <w:t xml:space="preserve">V komunikaci se snažíme o citlivý a individuální přístup, a to i při jednání s rodiči, kdy upřednostňujeme otevřenost a vzájemnou důvěru. Zároveň jsme v případě potřeby rodinám </w:t>
      </w:r>
      <w:r w:rsidR="00AE7858" w:rsidRPr="00A73D7B">
        <w:rPr>
          <w:rFonts w:cstheme="minorHAnsi"/>
        </w:rPr>
        <w:t xml:space="preserve">nápomocni </w:t>
      </w:r>
      <w:r w:rsidRPr="00A73D7B">
        <w:rPr>
          <w:rFonts w:cstheme="minorHAnsi"/>
        </w:rPr>
        <w:t xml:space="preserve">při řešení těžkostí a svízelných situací. </w:t>
      </w:r>
      <w:r w:rsidR="00AE7858" w:rsidRPr="00A73D7B">
        <w:rPr>
          <w:rFonts w:cstheme="minorHAnsi"/>
        </w:rPr>
        <w:t xml:space="preserve">V souvislosti s tímto reflektujeme nejen potíže ve vzdělávací oblasti, ale komplexní pojetí obtíží v bio-psycho-sociokulturní sféře. </w:t>
      </w:r>
    </w:p>
    <w:p w14:paraId="0BD455E3" w14:textId="77777777" w:rsidR="00165B6E" w:rsidRPr="00A73D7B" w:rsidRDefault="00AE7858" w:rsidP="00DA7225">
      <w:pPr>
        <w:spacing w:line="360" w:lineRule="auto"/>
        <w:jc w:val="both"/>
        <w:rPr>
          <w:rFonts w:cstheme="minorHAnsi"/>
        </w:rPr>
      </w:pPr>
      <w:r w:rsidRPr="00A73D7B">
        <w:rPr>
          <w:rFonts w:cstheme="minorHAnsi"/>
        </w:rPr>
        <w:t>S možnostmi řešení nenadálých a nežádoucích situací byli obeznámeni i pedagogičtí pracovníci</w:t>
      </w:r>
      <w:r w:rsidR="005863B2" w:rsidRPr="00A73D7B">
        <w:rPr>
          <w:rFonts w:cstheme="minorHAnsi"/>
        </w:rPr>
        <w:t xml:space="preserve">, jež do svých hodin vkládají prvky preventivních opatření. Rovněž jim bylo sděleno, že se mohou kdykoliv obrátit na školního metodika prevence nebo výchovného poradce, kteří zajistí další řešení vzniklých situací. </w:t>
      </w:r>
    </w:p>
    <w:p w14:paraId="6BEF8CE0" w14:textId="77777777" w:rsidR="00107D7B" w:rsidRPr="00A73D7B" w:rsidRDefault="00107D7B" w:rsidP="00DA7225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FFC5C0B" w14:textId="77777777" w:rsidR="006A2C51" w:rsidRPr="00A73D7B" w:rsidRDefault="006A2C51" w:rsidP="00DA7225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9688B4D" w14:textId="77777777" w:rsidR="00FD7501" w:rsidRPr="00FD7501" w:rsidRDefault="00FD7501" w:rsidP="00D61E06">
      <w:pPr>
        <w:pStyle w:val="Odstavecseseznamem"/>
        <w:keepNext/>
        <w:keepLines/>
        <w:numPr>
          <w:ilvl w:val="0"/>
          <w:numId w:val="4"/>
        </w:numPr>
        <w:spacing w:before="40" w:after="240" w:line="240" w:lineRule="auto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2E74B5" w:themeColor="accent1" w:themeShade="BF"/>
          <w:kern w:val="28"/>
          <w:sz w:val="26"/>
          <w:szCs w:val="26"/>
          <w:lang w:val="x-none" w:eastAsia="x-none"/>
        </w:rPr>
      </w:pPr>
      <w:bookmarkStart w:id="2" w:name="_Toc85562584"/>
      <w:bookmarkStart w:id="3" w:name="_Toc85562643"/>
      <w:bookmarkStart w:id="4" w:name="_Toc114596152"/>
      <w:bookmarkStart w:id="5" w:name="_Toc116834379"/>
      <w:bookmarkStart w:id="6" w:name="_Toc176081032"/>
      <w:bookmarkStart w:id="7" w:name="_Toc176081081"/>
      <w:bookmarkStart w:id="8" w:name="_Toc176081129"/>
      <w:bookmarkStart w:id="9" w:name="_Toc176081177"/>
      <w:bookmarkStart w:id="10" w:name="_Toc176081224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395CAC80" w14:textId="77777777" w:rsidR="00FD7501" w:rsidRPr="00FD7501" w:rsidRDefault="00FD7501" w:rsidP="00D61E06">
      <w:pPr>
        <w:pStyle w:val="Odstavecseseznamem"/>
        <w:keepNext/>
        <w:keepLines/>
        <w:numPr>
          <w:ilvl w:val="0"/>
          <w:numId w:val="4"/>
        </w:numPr>
        <w:spacing w:before="40" w:after="240" w:line="240" w:lineRule="auto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2E74B5" w:themeColor="accent1" w:themeShade="BF"/>
          <w:kern w:val="28"/>
          <w:sz w:val="26"/>
          <w:szCs w:val="26"/>
          <w:lang w:val="x-none" w:eastAsia="x-none"/>
        </w:rPr>
      </w:pPr>
      <w:bookmarkStart w:id="11" w:name="_Toc85562585"/>
      <w:bookmarkStart w:id="12" w:name="_Toc85562644"/>
      <w:bookmarkStart w:id="13" w:name="_Toc114596153"/>
      <w:bookmarkStart w:id="14" w:name="_Toc116834380"/>
      <w:bookmarkStart w:id="15" w:name="_Toc176081033"/>
      <w:bookmarkStart w:id="16" w:name="_Toc176081082"/>
      <w:bookmarkStart w:id="17" w:name="_Toc176081130"/>
      <w:bookmarkStart w:id="18" w:name="_Toc176081178"/>
      <w:bookmarkStart w:id="19" w:name="_Toc176081225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095FD8A4" w14:textId="62D29EF9" w:rsidR="00165B6E" w:rsidRPr="00A73D7B" w:rsidRDefault="00CB3700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/>
      </w:r>
    </w:p>
    <w:p w14:paraId="3D06C1FA" w14:textId="1FEA0ABF" w:rsidR="001F3D70" w:rsidRPr="008873F5" w:rsidRDefault="001F3D70" w:rsidP="00CB3700">
      <w:pPr>
        <w:pStyle w:val="Nadpis2"/>
        <w:numPr>
          <w:ilvl w:val="0"/>
          <w:numId w:val="0"/>
        </w:numPr>
        <w:spacing w:after="240"/>
      </w:pPr>
    </w:p>
    <w:p w14:paraId="3542D983" w14:textId="77777777" w:rsidR="00CB0CFA" w:rsidRPr="00A73D7B" w:rsidRDefault="00CB0CFA" w:rsidP="00CB0CFA">
      <w:pPr>
        <w:rPr>
          <w:rFonts w:cstheme="minorHAnsi"/>
          <w:lang w:eastAsia="cs-CZ"/>
        </w:rPr>
      </w:pPr>
    </w:p>
    <w:p w14:paraId="609F3A40" w14:textId="2347CAF3" w:rsidR="000C61EA" w:rsidRPr="008873F5" w:rsidRDefault="000C61EA" w:rsidP="00FD7501">
      <w:pPr>
        <w:pStyle w:val="Nadpis2"/>
        <w:spacing w:after="240"/>
        <w:ind w:left="567" w:hanging="567"/>
      </w:pPr>
      <w:bookmarkStart w:id="20" w:name="_Toc176081226"/>
      <w:r w:rsidRPr="008873F5">
        <w:lastRenderedPageBreak/>
        <w:t>Výskyt rizikových forem chování ve škol. roce 2017/18</w:t>
      </w:r>
      <w:bookmarkEnd w:id="20"/>
      <w:r w:rsidRPr="008873F5">
        <w:t xml:space="preserve"> </w:t>
      </w:r>
    </w:p>
    <w:tbl>
      <w:tblPr>
        <w:tblpPr w:leftFromText="141" w:rightFromText="141" w:vertAnchor="text" w:horzAnchor="margin" w:tblpX="-299" w:tblpY="98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709"/>
        <w:gridCol w:w="779"/>
        <w:gridCol w:w="780"/>
        <w:gridCol w:w="638"/>
        <w:gridCol w:w="638"/>
        <w:gridCol w:w="567"/>
        <w:gridCol w:w="709"/>
        <w:gridCol w:w="708"/>
        <w:gridCol w:w="709"/>
        <w:gridCol w:w="709"/>
        <w:gridCol w:w="709"/>
        <w:gridCol w:w="637"/>
        <w:gridCol w:w="638"/>
      </w:tblGrid>
      <w:tr w:rsidR="000C61EA" w:rsidRPr="00A73D7B" w14:paraId="42BF7DBE" w14:textId="77777777" w:rsidTr="000C61EA">
        <w:trPr>
          <w:cantSplit/>
          <w:trHeight w:val="1099"/>
        </w:trPr>
        <w:tc>
          <w:tcPr>
            <w:tcW w:w="140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78A83EA" w14:textId="77777777" w:rsidR="000C61EA" w:rsidRPr="00A73D7B" w:rsidRDefault="000C61EA" w:rsidP="000C61EA">
            <w:pPr>
              <w:ind w:left="113" w:right="113"/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Snížená známka z chování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7F3799A" w14:textId="77777777" w:rsidR="000C61EA" w:rsidRPr="00A73D7B" w:rsidRDefault="000C61EA" w:rsidP="000C61EA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Neomluvené hodiny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28D01BB" w14:textId="77777777" w:rsidR="000C61EA" w:rsidRPr="00A73D7B" w:rsidRDefault="000C61EA" w:rsidP="000C61EA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Omluvené hodiny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6883549" w14:textId="77777777" w:rsidR="000C61EA" w:rsidRPr="00A73D7B" w:rsidRDefault="000C61EA" w:rsidP="000C61EA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Alkohol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270D689" w14:textId="77777777" w:rsidR="000C61EA" w:rsidRPr="00A73D7B" w:rsidRDefault="000C61EA" w:rsidP="000C61EA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Ostatní drogy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DE31545" w14:textId="77777777" w:rsidR="000C61EA" w:rsidRPr="00A73D7B" w:rsidRDefault="000C61EA" w:rsidP="000C61EA">
            <w:pPr>
              <w:spacing w:after="0"/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 xml:space="preserve">Agresivní </w:t>
            </w:r>
          </w:p>
          <w:p w14:paraId="7BB3C730" w14:textId="77777777" w:rsidR="000C61EA" w:rsidRPr="00A73D7B" w:rsidRDefault="000C61EA" w:rsidP="000C61EA">
            <w:pPr>
              <w:spacing w:after="0"/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formy chování vč. šikany a kyberšikany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AED7573" w14:textId="77777777" w:rsidR="000C61EA" w:rsidRPr="00A73D7B" w:rsidRDefault="000C61EA" w:rsidP="000C61EA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Krádeže</w:t>
            </w:r>
          </w:p>
        </w:tc>
      </w:tr>
      <w:tr w:rsidR="000C61EA" w:rsidRPr="00A73D7B" w14:paraId="10C1F564" w14:textId="77777777" w:rsidTr="000C61EA">
        <w:trPr>
          <w:cantSplit/>
          <w:trHeight w:val="1215"/>
        </w:trPr>
        <w:tc>
          <w:tcPr>
            <w:tcW w:w="694" w:type="dxa"/>
            <w:textDirection w:val="btLr"/>
            <w:vAlign w:val="center"/>
            <w:hideMark/>
          </w:tcPr>
          <w:p w14:paraId="4747A802" w14:textId="77777777" w:rsidR="000C61EA" w:rsidRPr="00A73D7B" w:rsidRDefault="000C61EA" w:rsidP="000C61EA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2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2305213B" w14:textId="77777777" w:rsidR="000C61EA" w:rsidRPr="00A73D7B" w:rsidRDefault="000C61EA" w:rsidP="000C61EA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3</w:t>
            </w:r>
          </w:p>
        </w:tc>
        <w:tc>
          <w:tcPr>
            <w:tcW w:w="779" w:type="dxa"/>
            <w:textDirection w:val="btLr"/>
            <w:vAlign w:val="center"/>
            <w:hideMark/>
          </w:tcPr>
          <w:p w14:paraId="16D8995F" w14:textId="77777777" w:rsidR="000C61EA" w:rsidRPr="00A73D7B" w:rsidRDefault="000C61EA" w:rsidP="000C61EA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hodin</w:t>
            </w:r>
          </w:p>
        </w:tc>
        <w:tc>
          <w:tcPr>
            <w:tcW w:w="780" w:type="dxa"/>
            <w:textDirection w:val="btLr"/>
            <w:vAlign w:val="center"/>
            <w:hideMark/>
          </w:tcPr>
          <w:p w14:paraId="0E808930" w14:textId="77777777" w:rsidR="000C61EA" w:rsidRPr="00A73D7B" w:rsidRDefault="000C61EA" w:rsidP="000C61EA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638" w:type="dxa"/>
            <w:textDirection w:val="btLr"/>
            <w:vAlign w:val="center"/>
            <w:hideMark/>
          </w:tcPr>
          <w:p w14:paraId="741BA856" w14:textId="77777777" w:rsidR="000C61EA" w:rsidRPr="00A73D7B" w:rsidRDefault="000C61EA" w:rsidP="000C61EA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hodin</w:t>
            </w:r>
          </w:p>
        </w:tc>
        <w:tc>
          <w:tcPr>
            <w:tcW w:w="638" w:type="dxa"/>
            <w:textDirection w:val="btLr"/>
            <w:vAlign w:val="center"/>
            <w:hideMark/>
          </w:tcPr>
          <w:p w14:paraId="6415EA65" w14:textId="77777777" w:rsidR="000C61EA" w:rsidRPr="00A73D7B" w:rsidRDefault="000C61EA" w:rsidP="000C61EA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14:paraId="37CE07F9" w14:textId="77777777" w:rsidR="000C61EA" w:rsidRPr="00A73D7B" w:rsidRDefault="000C61EA" w:rsidP="000C61EA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7614A8C8" w14:textId="77777777" w:rsidR="000C61EA" w:rsidRPr="00A73D7B" w:rsidRDefault="000C61EA" w:rsidP="000C61EA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případů</w:t>
            </w:r>
          </w:p>
        </w:tc>
        <w:tc>
          <w:tcPr>
            <w:tcW w:w="708" w:type="dxa"/>
            <w:textDirection w:val="btLr"/>
            <w:vAlign w:val="center"/>
            <w:hideMark/>
          </w:tcPr>
          <w:p w14:paraId="119BEBE2" w14:textId="77777777" w:rsidR="000C61EA" w:rsidRPr="00A73D7B" w:rsidRDefault="000C61EA" w:rsidP="000C61EA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25B4EDE2" w14:textId="77777777" w:rsidR="000C61EA" w:rsidRPr="00A73D7B" w:rsidRDefault="000C61EA" w:rsidP="000C61EA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případů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2916B418" w14:textId="77777777" w:rsidR="000C61EA" w:rsidRPr="00A73D7B" w:rsidRDefault="000C61EA" w:rsidP="000C61EA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6707D103" w14:textId="77777777" w:rsidR="000C61EA" w:rsidRPr="00A73D7B" w:rsidRDefault="000C61EA" w:rsidP="000C61EA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případů</w:t>
            </w:r>
          </w:p>
        </w:tc>
        <w:tc>
          <w:tcPr>
            <w:tcW w:w="637" w:type="dxa"/>
            <w:textDirection w:val="btLr"/>
            <w:vAlign w:val="center"/>
            <w:hideMark/>
          </w:tcPr>
          <w:p w14:paraId="31EA4731" w14:textId="77777777" w:rsidR="000C61EA" w:rsidRPr="00A73D7B" w:rsidRDefault="000C61EA" w:rsidP="000C61EA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638" w:type="dxa"/>
            <w:textDirection w:val="btLr"/>
            <w:vAlign w:val="center"/>
            <w:hideMark/>
          </w:tcPr>
          <w:p w14:paraId="03B9FA3F" w14:textId="77777777" w:rsidR="000C61EA" w:rsidRPr="00A73D7B" w:rsidRDefault="000C61EA" w:rsidP="000C61EA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případů</w:t>
            </w:r>
          </w:p>
        </w:tc>
      </w:tr>
      <w:tr w:rsidR="000C61EA" w:rsidRPr="00A73D7B" w14:paraId="242C89A2" w14:textId="77777777" w:rsidTr="000C61EA">
        <w:trPr>
          <w:cantSplit/>
          <w:trHeight w:val="438"/>
        </w:trPr>
        <w:tc>
          <w:tcPr>
            <w:tcW w:w="694" w:type="dxa"/>
            <w:vAlign w:val="center"/>
            <w:hideMark/>
          </w:tcPr>
          <w:p w14:paraId="7BEFC123" w14:textId="77777777" w:rsidR="000C61EA" w:rsidRPr="00A73D7B" w:rsidRDefault="000C61EA" w:rsidP="000C61EA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37D14451" w14:textId="77777777" w:rsidR="000C61EA" w:rsidRPr="00A73D7B" w:rsidRDefault="000C61EA" w:rsidP="000C61EA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79" w:type="dxa"/>
            <w:vAlign w:val="center"/>
            <w:hideMark/>
          </w:tcPr>
          <w:p w14:paraId="7236A0C7" w14:textId="77777777" w:rsidR="000C61EA" w:rsidRPr="00A73D7B" w:rsidRDefault="000C61EA" w:rsidP="000C61EA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14:paraId="34C2EBD4" w14:textId="77777777" w:rsidR="000C61EA" w:rsidRPr="00A73D7B" w:rsidRDefault="000C61EA" w:rsidP="000C61EA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638" w:type="dxa"/>
            <w:vAlign w:val="center"/>
            <w:hideMark/>
          </w:tcPr>
          <w:p w14:paraId="34DDEF78" w14:textId="77777777" w:rsidR="000C61EA" w:rsidRPr="00A73D7B" w:rsidRDefault="00186C4A" w:rsidP="000C61EA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3 595</w:t>
            </w:r>
          </w:p>
        </w:tc>
        <w:tc>
          <w:tcPr>
            <w:tcW w:w="638" w:type="dxa"/>
            <w:vAlign w:val="center"/>
            <w:hideMark/>
          </w:tcPr>
          <w:p w14:paraId="4138A510" w14:textId="77777777" w:rsidR="000C61EA" w:rsidRPr="00A73D7B" w:rsidRDefault="000C61EA" w:rsidP="000C61EA">
            <w:pPr>
              <w:pStyle w:val="Rejstk"/>
              <w:suppressLineNumbers w:val="0"/>
              <w:jc w:val="center"/>
              <w:rPr>
                <w:rFonts w:asciiTheme="minorHAnsi" w:eastAsiaTheme="minorHAnsi" w:hAnsiTheme="minorHAnsi" w:cstheme="minorHAnsi"/>
                <w:szCs w:val="16"/>
                <w:lang w:eastAsia="en-US"/>
              </w:rPr>
            </w:pPr>
            <w:r w:rsidRPr="00A73D7B">
              <w:rPr>
                <w:rFonts w:asciiTheme="minorHAnsi" w:eastAsiaTheme="minorHAnsi" w:hAnsiTheme="minorHAnsi" w:cstheme="minorHAnsi"/>
                <w:szCs w:val="16"/>
                <w:lang w:eastAsia="en-US"/>
              </w:rPr>
              <w:t>4</w:t>
            </w:r>
            <w:r w:rsidR="00186C4A" w:rsidRPr="00A73D7B">
              <w:rPr>
                <w:rFonts w:asciiTheme="minorHAnsi" w:eastAsiaTheme="minorHAnsi" w:hAnsiTheme="minorHAnsi" w:cstheme="minorHAnsi"/>
                <w:szCs w:val="16"/>
                <w:lang w:eastAsia="en-US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14:paraId="352121D1" w14:textId="77777777" w:rsidR="000C61EA" w:rsidRPr="00A73D7B" w:rsidRDefault="000C61EA" w:rsidP="000C61EA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531B21F2" w14:textId="77777777" w:rsidR="000C61EA" w:rsidRPr="00A73D7B" w:rsidRDefault="000C61EA" w:rsidP="000C61EA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14:paraId="52F224A5" w14:textId="77777777" w:rsidR="000C61EA" w:rsidRPr="00A73D7B" w:rsidRDefault="000C61EA" w:rsidP="000C61EA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2E749EB7" w14:textId="77777777" w:rsidR="000C61EA" w:rsidRPr="00A73D7B" w:rsidRDefault="000C61EA" w:rsidP="000C61EA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4AF9A4FA" w14:textId="77777777" w:rsidR="000C61EA" w:rsidRPr="00A73D7B" w:rsidRDefault="000C61EA" w:rsidP="000C61EA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663AE422" w14:textId="77777777" w:rsidR="000C61EA" w:rsidRPr="00A73D7B" w:rsidRDefault="000C61EA" w:rsidP="000C61EA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637" w:type="dxa"/>
            <w:vAlign w:val="center"/>
            <w:hideMark/>
          </w:tcPr>
          <w:p w14:paraId="7C4ED9F8" w14:textId="77777777" w:rsidR="000C61EA" w:rsidRPr="00A73D7B" w:rsidRDefault="000C61EA" w:rsidP="000C61EA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638" w:type="dxa"/>
            <w:vAlign w:val="center"/>
            <w:hideMark/>
          </w:tcPr>
          <w:p w14:paraId="780CF554" w14:textId="77777777" w:rsidR="000C61EA" w:rsidRPr="00A73D7B" w:rsidRDefault="000C61EA" w:rsidP="000C61EA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0</w:t>
            </w:r>
          </w:p>
        </w:tc>
      </w:tr>
    </w:tbl>
    <w:p w14:paraId="5BA8D7E7" w14:textId="77777777" w:rsidR="00404789" w:rsidRDefault="00404789" w:rsidP="00FD7501">
      <w:pPr>
        <w:spacing w:after="0"/>
        <w:rPr>
          <w:rFonts w:eastAsia="Times New Roman" w:cstheme="minorHAnsi"/>
          <w:b/>
          <w:bCs/>
          <w:kern w:val="28"/>
          <w:sz w:val="28"/>
          <w:szCs w:val="32"/>
          <w:lang w:val="x-none" w:eastAsia="x-none"/>
        </w:rPr>
      </w:pPr>
      <w:r>
        <w:rPr>
          <w:rFonts w:cstheme="minorHAnsi"/>
          <w:caps/>
          <w:sz w:val="28"/>
        </w:rPr>
        <w:br w:type="page"/>
      </w:r>
    </w:p>
    <w:p w14:paraId="776FA0C4" w14:textId="05394E8A" w:rsidR="00107D7B" w:rsidRPr="008873F5" w:rsidRDefault="00107D7B" w:rsidP="00FD7501">
      <w:pPr>
        <w:pStyle w:val="Nadpis2"/>
        <w:spacing w:after="240"/>
        <w:ind w:left="567" w:hanging="567"/>
      </w:pPr>
      <w:bookmarkStart w:id="21" w:name="_Toc176081227"/>
      <w:r w:rsidRPr="008873F5">
        <w:lastRenderedPageBreak/>
        <w:t>Výskyt rizikových forem chování ve škol. roce 2018/19</w:t>
      </w:r>
      <w:bookmarkEnd w:id="21"/>
      <w:r w:rsidRPr="008873F5">
        <w:t xml:space="preserve"> </w:t>
      </w:r>
    </w:p>
    <w:tbl>
      <w:tblPr>
        <w:tblpPr w:leftFromText="141" w:rightFromText="141" w:vertAnchor="text" w:horzAnchor="margin" w:tblpX="-299" w:tblpY="98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709"/>
        <w:gridCol w:w="779"/>
        <w:gridCol w:w="780"/>
        <w:gridCol w:w="638"/>
        <w:gridCol w:w="638"/>
        <w:gridCol w:w="567"/>
        <w:gridCol w:w="709"/>
        <w:gridCol w:w="708"/>
        <w:gridCol w:w="709"/>
        <w:gridCol w:w="709"/>
        <w:gridCol w:w="709"/>
        <w:gridCol w:w="637"/>
        <w:gridCol w:w="638"/>
      </w:tblGrid>
      <w:tr w:rsidR="00107D7B" w:rsidRPr="00A73D7B" w14:paraId="4D30373A" w14:textId="77777777" w:rsidTr="006E3D71">
        <w:trPr>
          <w:cantSplit/>
          <w:trHeight w:val="1099"/>
        </w:trPr>
        <w:tc>
          <w:tcPr>
            <w:tcW w:w="140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07775F8" w14:textId="77777777" w:rsidR="00107D7B" w:rsidRPr="00A73D7B" w:rsidRDefault="00107D7B" w:rsidP="006E3D71">
            <w:pPr>
              <w:ind w:left="113" w:right="113"/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Snížená známka z chování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1F55AD3" w14:textId="77777777" w:rsidR="00107D7B" w:rsidRPr="00A73D7B" w:rsidRDefault="00107D7B" w:rsidP="006E3D71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Neomluvené hodiny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CAA1F2D" w14:textId="77777777" w:rsidR="00107D7B" w:rsidRPr="00A73D7B" w:rsidRDefault="00107D7B" w:rsidP="006E3D71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Omluvené hodiny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57AE8F9" w14:textId="77777777" w:rsidR="00107D7B" w:rsidRPr="00A73D7B" w:rsidRDefault="00107D7B" w:rsidP="006E3D71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Alkohol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7487A50" w14:textId="77777777" w:rsidR="00107D7B" w:rsidRPr="00A73D7B" w:rsidRDefault="00107D7B" w:rsidP="006E3D71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Ostatní drogy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2893172" w14:textId="77777777" w:rsidR="00107D7B" w:rsidRPr="00A73D7B" w:rsidRDefault="00107D7B" w:rsidP="006E3D71">
            <w:pPr>
              <w:spacing w:after="0"/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 xml:space="preserve">Agresivní </w:t>
            </w:r>
          </w:p>
          <w:p w14:paraId="243AA8D9" w14:textId="77777777" w:rsidR="00107D7B" w:rsidRPr="00A73D7B" w:rsidRDefault="00107D7B" w:rsidP="006E3D71">
            <w:pPr>
              <w:spacing w:after="0"/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formy chování vč. šikany a kyberšikany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96C5CC7" w14:textId="77777777" w:rsidR="00107D7B" w:rsidRPr="00A73D7B" w:rsidRDefault="00107D7B" w:rsidP="006E3D71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Krádeže</w:t>
            </w:r>
          </w:p>
        </w:tc>
      </w:tr>
      <w:tr w:rsidR="00107D7B" w:rsidRPr="00A73D7B" w14:paraId="69A65643" w14:textId="77777777" w:rsidTr="006E3D71">
        <w:trPr>
          <w:cantSplit/>
          <w:trHeight w:val="1215"/>
        </w:trPr>
        <w:tc>
          <w:tcPr>
            <w:tcW w:w="694" w:type="dxa"/>
            <w:textDirection w:val="btLr"/>
            <w:vAlign w:val="center"/>
            <w:hideMark/>
          </w:tcPr>
          <w:p w14:paraId="4DC38C81" w14:textId="77777777" w:rsidR="00107D7B" w:rsidRPr="00A73D7B" w:rsidRDefault="00107D7B" w:rsidP="006E3D71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2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61F201EF" w14:textId="77777777" w:rsidR="00107D7B" w:rsidRPr="00A73D7B" w:rsidRDefault="00107D7B" w:rsidP="006E3D71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3</w:t>
            </w:r>
          </w:p>
        </w:tc>
        <w:tc>
          <w:tcPr>
            <w:tcW w:w="779" w:type="dxa"/>
            <w:textDirection w:val="btLr"/>
            <w:vAlign w:val="center"/>
            <w:hideMark/>
          </w:tcPr>
          <w:p w14:paraId="1C411C32" w14:textId="77777777" w:rsidR="00107D7B" w:rsidRPr="00A73D7B" w:rsidRDefault="00107D7B" w:rsidP="006E3D71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hodin</w:t>
            </w:r>
          </w:p>
        </w:tc>
        <w:tc>
          <w:tcPr>
            <w:tcW w:w="780" w:type="dxa"/>
            <w:textDirection w:val="btLr"/>
            <w:vAlign w:val="center"/>
            <w:hideMark/>
          </w:tcPr>
          <w:p w14:paraId="08E37300" w14:textId="77777777" w:rsidR="00107D7B" w:rsidRPr="00A73D7B" w:rsidRDefault="00107D7B" w:rsidP="006E3D71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638" w:type="dxa"/>
            <w:textDirection w:val="btLr"/>
            <w:vAlign w:val="center"/>
            <w:hideMark/>
          </w:tcPr>
          <w:p w14:paraId="18BF6965" w14:textId="77777777" w:rsidR="00107D7B" w:rsidRPr="00A73D7B" w:rsidRDefault="00107D7B" w:rsidP="006E3D71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hodin</w:t>
            </w:r>
          </w:p>
        </w:tc>
        <w:tc>
          <w:tcPr>
            <w:tcW w:w="638" w:type="dxa"/>
            <w:textDirection w:val="btLr"/>
            <w:vAlign w:val="center"/>
            <w:hideMark/>
          </w:tcPr>
          <w:p w14:paraId="023B097C" w14:textId="77777777" w:rsidR="00107D7B" w:rsidRPr="00A73D7B" w:rsidRDefault="00107D7B" w:rsidP="006E3D71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14:paraId="2DE77998" w14:textId="77777777" w:rsidR="00107D7B" w:rsidRPr="00A73D7B" w:rsidRDefault="00107D7B" w:rsidP="006E3D71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243081C2" w14:textId="77777777" w:rsidR="00107D7B" w:rsidRPr="00A73D7B" w:rsidRDefault="00107D7B" w:rsidP="006E3D71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případů</w:t>
            </w:r>
          </w:p>
        </w:tc>
        <w:tc>
          <w:tcPr>
            <w:tcW w:w="708" w:type="dxa"/>
            <w:textDirection w:val="btLr"/>
            <w:vAlign w:val="center"/>
            <w:hideMark/>
          </w:tcPr>
          <w:p w14:paraId="73EEA92B" w14:textId="77777777" w:rsidR="00107D7B" w:rsidRPr="00A73D7B" w:rsidRDefault="00107D7B" w:rsidP="006E3D71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25DCD195" w14:textId="77777777" w:rsidR="00107D7B" w:rsidRPr="00A73D7B" w:rsidRDefault="00107D7B" w:rsidP="006E3D71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případů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2360F774" w14:textId="77777777" w:rsidR="00107D7B" w:rsidRPr="00A73D7B" w:rsidRDefault="00107D7B" w:rsidP="006E3D71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5A01EB11" w14:textId="77777777" w:rsidR="00107D7B" w:rsidRPr="00A73D7B" w:rsidRDefault="00107D7B" w:rsidP="006E3D71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případů</w:t>
            </w:r>
          </w:p>
        </w:tc>
        <w:tc>
          <w:tcPr>
            <w:tcW w:w="637" w:type="dxa"/>
            <w:textDirection w:val="btLr"/>
            <w:vAlign w:val="center"/>
            <w:hideMark/>
          </w:tcPr>
          <w:p w14:paraId="16A3C16C" w14:textId="77777777" w:rsidR="00107D7B" w:rsidRPr="00A73D7B" w:rsidRDefault="00107D7B" w:rsidP="006E3D71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638" w:type="dxa"/>
            <w:textDirection w:val="btLr"/>
            <w:vAlign w:val="center"/>
            <w:hideMark/>
          </w:tcPr>
          <w:p w14:paraId="23400256" w14:textId="77777777" w:rsidR="00107D7B" w:rsidRPr="00A73D7B" w:rsidRDefault="00107D7B" w:rsidP="006E3D71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případů</w:t>
            </w:r>
          </w:p>
        </w:tc>
      </w:tr>
      <w:tr w:rsidR="00107D7B" w:rsidRPr="00A73D7B" w14:paraId="2F22AFB6" w14:textId="77777777" w:rsidTr="006E3D71">
        <w:trPr>
          <w:cantSplit/>
          <w:trHeight w:val="438"/>
        </w:trPr>
        <w:tc>
          <w:tcPr>
            <w:tcW w:w="694" w:type="dxa"/>
            <w:vAlign w:val="center"/>
            <w:hideMark/>
          </w:tcPr>
          <w:p w14:paraId="2D482AF2" w14:textId="77777777" w:rsidR="00107D7B" w:rsidRPr="00E13048" w:rsidRDefault="00107D7B" w:rsidP="006E3D71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44A46140" w14:textId="77777777" w:rsidR="00107D7B" w:rsidRPr="00E13048" w:rsidRDefault="00107D7B" w:rsidP="006E3D71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79" w:type="dxa"/>
            <w:vAlign w:val="center"/>
            <w:hideMark/>
          </w:tcPr>
          <w:p w14:paraId="7133BE32" w14:textId="77777777" w:rsidR="00107D7B" w:rsidRPr="00E13048" w:rsidRDefault="00107D7B" w:rsidP="006E3D71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14:paraId="69147E38" w14:textId="77777777" w:rsidR="00107D7B" w:rsidRPr="00E13048" w:rsidRDefault="00107D7B" w:rsidP="006E3D71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638" w:type="dxa"/>
            <w:vAlign w:val="center"/>
            <w:hideMark/>
          </w:tcPr>
          <w:p w14:paraId="523B2680" w14:textId="77777777" w:rsidR="00107D7B" w:rsidRPr="00E13048" w:rsidRDefault="00107D7B" w:rsidP="006E3D71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3 </w:t>
            </w:r>
            <w:r w:rsidR="00E13048" w:rsidRPr="00E13048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635</w:t>
            </w:r>
          </w:p>
        </w:tc>
        <w:tc>
          <w:tcPr>
            <w:tcW w:w="638" w:type="dxa"/>
            <w:vAlign w:val="center"/>
            <w:hideMark/>
          </w:tcPr>
          <w:p w14:paraId="4240D584" w14:textId="77777777" w:rsidR="00107D7B" w:rsidRPr="00E13048" w:rsidRDefault="00E13048" w:rsidP="006E3D71">
            <w:pPr>
              <w:pStyle w:val="Rejstk"/>
              <w:suppressLineNumbers w:val="0"/>
              <w:jc w:val="center"/>
              <w:rPr>
                <w:rFonts w:asciiTheme="minorHAnsi" w:eastAsiaTheme="minorHAnsi" w:hAnsiTheme="minorHAnsi" w:cstheme="minorHAnsi"/>
                <w:szCs w:val="16"/>
                <w:lang w:eastAsia="en-US"/>
              </w:rPr>
            </w:pPr>
            <w:r w:rsidRPr="00E13048">
              <w:rPr>
                <w:rFonts w:asciiTheme="minorHAnsi" w:eastAsiaTheme="minorHAnsi" w:hAnsiTheme="minorHAnsi" w:cstheme="minorHAnsi"/>
                <w:szCs w:val="16"/>
                <w:lang w:eastAsia="en-US"/>
              </w:rPr>
              <w:t>57</w:t>
            </w:r>
          </w:p>
        </w:tc>
        <w:tc>
          <w:tcPr>
            <w:tcW w:w="567" w:type="dxa"/>
            <w:vAlign w:val="center"/>
            <w:hideMark/>
          </w:tcPr>
          <w:p w14:paraId="4C4BFAB3" w14:textId="77777777" w:rsidR="00107D7B" w:rsidRPr="00E13048" w:rsidRDefault="00107D7B" w:rsidP="006E3D71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19DD8563" w14:textId="77777777" w:rsidR="00107D7B" w:rsidRPr="00E13048" w:rsidRDefault="00107D7B" w:rsidP="006E3D71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14:paraId="6252F111" w14:textId="77777777" w:rsidR="00107D7B" w:rsidRPr="00E13048" w:rsidRDefault="00107D7B" w:rsidP="006E3D71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22F70BAB" w14:textId="77777777" w:rsidR="00107D7B" w:rsidRPr="00E13048" w:rsidRDefault="00107D7B" w:rsidP="006E3D71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7A876793" w14:textId="77777777" w:rsidR="00107D7B" w:rsidRPr="00E13048" w:rsidRDefault="00107D7B" w:rsidP="006E3D71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379D650B" w14:textId="77777777" w:rsidR="00107D7B" w:rsidRPr="00E13048" w:rsidRDefault="00107D7B" w:rsidP="006E3D71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637" w:type="dxa"/>
            <w:vAlign w:val="center"/>
            <w:hideMark/>
          </w:tcPr>
          <w:p w14:paraId="2C3A2D8A" w14:textId="77777777" w:rsidR="00107D7B" w:rsidRPr="00E13048" w:rsidRDefault="00107D7B" w:rsidP="006E3D71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638" w:type="dxa"/>
            <w:vAlign w:val="center"/>
            <w:hideMark/>
          </w:tcPr>
          <w:p w14:paraId="4EF1D91B" w14:textId="77777777" w:rsidR="00107D7B" w:rsidRPr="00E13048" w:rsidRDefault="00107D7B" w:rsidP="006E3D71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</w:tr>
    </w:tbl>
    <w:p w14:paraId="60BB96DB" w14:textId="77777777" w:rsidR="00107D7B" w:rsidRDefault="00107D7B" w:rsidP="00FD7501">
      <w:pPr>
        <w:pStyle w:val="Nadpisy"/>
        <w:spacing w:after="0"/>
        <w:rPr>
          <w:rFonts w:asciiTheme="minorHAnsi" w:hAnsiTheme="minorHAnsi" w:cstheme="minorHAnsi"/>
        </w:rPr>
      </w:pPr>
    </w:p>
    <w:p w14:paraId="1797432D" w14:textId="1AE8D59F" w:rsidR="00404789" w:rsidRPr="008873F5" w:rsidRDefault="00404789" w:rsidP="00FD7501">
      <w:pPr>
        <w:pStyle w:val="Nadpis2"/>
        <w:spacing w:after="240"/>
        <w:ind w:left="567" w:hanging="567"/>
      </w:pPr>
      <w:bookmarkStart w:id="22" w:name="_Toc176081228"/>
      <w:r w:rsidRPr="008873F5">
        <w:t>Výskyt rizikových forem chování ve škol. roce 2019/20</w:t>
      </w:r>
      <w:bookmarkEnd w:id="22"/>
    </w:p>
    <w:tbl>
      <w:tblPr>
        <w:tblpPr w:leftFromText="141" w:rightFromText="141" w:vertAnchor="text" w:horzAnchor="margin" w:tblpX="-299" w:tblpY="98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709"/>
        <w:gridCol w:w="779"/>
        <w:gridCol w:w="780"/>
        <w:gridCol w:w="638"/>
        <w:gridCol w:w="638"/>
        <w:gridCol w:w="567"/>
        <w:gridCol w:w="709"/>
        <w:gridCol w:w="708"/>
        <w:gridCol w:w="709"/>
        <w:gridCol w:w="709"/>
        <w:gridCol w:w="709"/>
        <w:gridCol w:w="637"/>
        <w:gridCol w:w="638"/>
      </w:tblGrid>
      <w:tr w:rsidR="00404789" w:rsidRPr="00A73D7B" w14:paraId="2CBEDF06" w14:textId="77777777" w:rsidTr="004B3476">
        <w:trPr>
          <w:cantSplit/>
          <w:trHeight w:val="1099"/>
        </w:trPr>
        <w:tc>
          <w:tcPr>
            <w:tcW w:w="140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0F8D33E" w14:textId="77777777" w:rsidR="00404789" w:rsidRPr="00A73D7B" w:rsidRDefault="00404789" w:rsidP="004B3476">
            <w:pPr>
              <w:ind w:left="113" w:right="113"/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Snížená známka z chování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4CCA65A" w14:textId="77777777" w:rsidR="00404789" w:rsidRPr="00A73D7B" w:rsidRDefault="00404789" w:rsidP="004B3476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Neomluvené hodiny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A168058" w14:textId="77777777" w:rsidR="00404789" w:rsidRPr="00A73D7B" w:rsidRDefault="00404789" w:rsidP="004B3476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Omluvené hodiny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C468BE9" w14:textId="77777777" w:rsidR="00404789" w:rsidRPr="00A73D7B" w:rsidRDefault="00404789" w:rsidP="004B3476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Alkohol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9721841" w14:textId="77777777" w:rsidR="00404789" w:rsidRPr="00A73D7B" w:rsidRDefault="00404789" w:rsidP="004B3476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Ostatní drogy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9192856" w14:textId="77777777" w:rsidR="00404789" w:rsidRPr="00A73D7B" w:rsidRDefault="00404789" w:rsidP="004B3476">
            <w:pPr>
              <w:spacing w:after="0"/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 xml:space="preserve">Agresivní </w:t>
            </w:r>
          </w:p>
          <w:p w14:paraId="552D6A52" w14:textId="77777777" w:rsidR="00404789" w:rsidRPr="00A73D7B" w:rsidRDefault="00404789" w:rsidP="004B3476">
            <w:pPr>
              <w:spacing w:after="0"/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formy chování vč. šikany a kyberšikany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A54A807" w14:textId="77777777" w:rsidR="00404789" w:rsidRPr="00A73D7B" w:rsidRDefault="00404789" w:rsidP="004B3476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Krádeže</w:t>
            </w:r>
          </w:p>
        </w:tc>
      </w:tr>
      <w:tr w:rsidR="00404789" w:rsidRPr="00A73D7B" w14:paraId="3E26AC89" w14:textId="77777777" w:rsidTr="004B3476">
        <w:trPr>
          <w:cantSplit/>
          <w:trHeight w:val="1215"/>
        </w:trPr>
        <w:tc>
          <w:tcPr>
            <w:tcW w:w="694" w:type="dxa"/>
            <w:textDirection w:val="btLr"/>
            <w:vAlign w:val="center"/>
            <w:hideMark/>
          </w:tcPr>
          <w:p w14:paraId="317EB1C9" w14:textId="77777777" w:rsidR="00404789" w:rsidRPr="00A73D7B" w:rsidRDefault="00404789" w:rsidP="004B3476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2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6477463B" w14:textId="77777777" w:rsidR="00404789" w:rsidRPr="00A73D7B" w:rsidRDefault="00404789" w:rsidP="004B3476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3</w:t>
            </w:r>
          </w:p>
        </w:tc>
        <w:tc>
          <w:tcPr>
            <w:tcW w:w="779" w:type="dxa"/>
            <w:textDirection w:val="btLr"/>
            <w:vAlign w:val="center"/>
            <w:hideMark/>
          </w:tcPr>
          <w:p w14:paraId="4ECE39F2" w14:textId="77777777" w:rsidR="00404789" w:rsidRPr="00A73D7B" w:rsidRDefault="00404789" w:rsidP="004B3476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hodin</w:t>
            </w:r>
          </w:p>
        </w:tc>
        <w:tc>
          <w:tcPr>
            <w:tcW w:w="780" w:type="dxa"/>
            <w:textDirection w:val="btLr"/>
            <w:vAlign w:val="center"/>
            <w:hideMark/>
          </w:tcPr>
          <w:p w14:paraId="5891E40F" w14:textId="77777777" w:rsidR="00404789" w:rsidRPr="00A73D7B" w:rsidRDefault="00404789" w:rsidP="004B3476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638" w:type="dxa"/>
            <w:textDirection w:val="btLr"/>
            <w:vAlign w:val="center"/>
            <w:hideMark/>
          </w:tcPr>
          <w:p w14:paraId="6FE709E9" w14:textId="77777777" w:rsidR="00404789" w:rsidRPr="00A73D7B" w:rsidRDefault="00404789" w:rsidP="004B3476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hodin</w:t>
            </w:r>
          </w:p>
        </w:tc>
        <w:tc>
          <w:tcPr>
            <w:tcW w:w="638" w:type="dxa"/>
            <w:textDirection w:val="btLr"/>
            <w:vAlign w:val="center"/>
            <w:hideMark/>
          </w:tcPr>
          <w:p w14:paraId="0D741028" w14:textId="77777777" w:rsidR="00404789" w:rsidRPr="00A73D7B" w:rsidRDefault="00404789" w:rsidP="004B3476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14:paraId="389C8036" w14:textId="77777777" w:rsidR="00404789" w:rsidRPr="00A73D7B" w:rsidRDefault="00404789" w:rsidP="004B3476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66EF5B80" w14:textId="77777777" w:rsidR="00404789" w:rsidRPr="00A73D7B" w:rsidRDefault="00404789" w:rsidP="004B3476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případů</w:t>
            </w:r>
          </w:p>
        </w:tc>
        <w:tc>
          <w:tcPr>
            <w:tcW w:w="708" w:type="dxa"/>
            <w:textDirection w:val="btLr"/>
            <w:vAlign w:val="center"/>
            <w:hideMark/>
          </w:tcPr>
          <w:p w14:paraId="07962D12" w14:textId="77777777" w:rsidR="00404789" w:rsidRPr="00A73D7B" w:rsidRDefault="00404789" w:rsidP="004B3476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274BD0C6" w14:textId="77777777" w:rsidR="00404789" w:rsidRPr="00A73D7B" w:rsidRDefault="00404789" w:rsidP="004B3476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případů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22950F7A" w14:textId="77777777" w:rsidR="00404789" w:rsidRPr="00A73D7B" w:rsidRDefault="00404789" w:rsidP="004B3476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4B7F831A" w14:textId="77777777" w:rsidR="00404789" w:rsidRPr="00A73D7B" w:rsidRDefault="00404789" w:rsidP="004B3476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případů</w:t>
            </w:r>
          </w:p>
        </w:tc>
        <w:tc>
          <w:tcPr>
            <w:tcW w:w="637" w:type="dxa"/>
            <w:textDirection w:val="btLr"/>
            <w:vAlign w:val="center"/>
            <w:hideMark/>
          </w:tcPr>
          <w:p w14:paraId="75D556BB" w14:textId="77777777" w:rsidR="00404789" w:rsidRPr="00A73D7B" w:rsidRDefault="00404789" w:rsidP="004B3476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638" w:type="dxa"/>
            <w:textDirection w:val="btLr"/>
            <w:vAlign w:val="center"/>
            <w:hideMark/>
          </w:tcPr>
          <w:p w14:paraId="146D3F6B" w14:textId="77777777" w:rsidR="00404789" w:rsidRPr="00A73D7B" w:rsidRDefault="00404789" w:rsidP="004B3476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případů</w:t>
            </w:r>
          </w:p>
        </w:tc>
      </w:tr>
      <w:tr w:rsidR="00E13048" w:rsidRPr="00A73D7B" w14:paraId="435589BC" w14:textId="77777777" w:rsidTr="00404789">
        <w:trPr>
          <w:cantSplit/>
          <w:trHeight w:val="438"/>
        </w:trPr>
        <w:tc>
          <w:tcPr>
            <w:tcW w:w="694" w:type="dxa"/>
            <w:vAlign w:val="center"/>
          </w:tcPr>
          <w:p w14:paraId="6CB5D43D" w14:textId="77777777" w:rsidR="00E13048" w:rsidRPr="00E13048" w:rsidRDefault="00E13048" w:rsidP="00E13048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69C2B83" w14:textId="77777777" w:rsidR="00E13048" w:rsidRPr="00E13048" w:rsidRDefault="00E13048" w:rsidP="00E13048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79" w:type="dxa"/>
            <w:vAlign w:val="center"/>
          </w:tcPr>
          <w:p w14:paraId="003E041B" w14:textId="77777777" w:rsidR="00E13048" w:rsidRPr="00E13048" w:rsidRDefault="00E13048" w:rsidP="00E13048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80" w:type="dxa"/>
            <w:vAlign w:val="center"/>
          </w:tcPr>
          <w:p w14:paraId="6630262B" w14:textId="77777777" w:rsidR="00E13048" w:rsidRPr="00E13048" w:rsidRDefault="00E13048" w:rsidP="00E13048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638" w:type="dxa"/>
            <w:vAlign w:val="center"/>
          </w:tcPr>
          <w:p w14:paraId="60353FD3" w14:textId="77777777" w:rsidR="00E13048" w:rsidRPr="00E13048" w:rsidRDefault="00E13048" w:rsidP="00E13048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3 </w:t>
            </w: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380</w:t>
            </w:r>
          </w:p>
        </w:tc>
        <w:tc>
          <w:tcPr>
            <w:tcW w:w="638" w:type="dxa"/>
            <w:vAlign w:val="center"/>
          </w:tcPr>
          <w:p w14:paraId="75DE61B5" w14:textId="77777777" w:rsidR="00E13048" w:rsidRPr="00E13048" w:rsidRDefault="00E13048" w:rsidP="00E13048">
            <w:pPr>
              <w:pStyle w:val="Rejstk"/>
              <w:suppressLineNumbers w:val="0"/>
              <w:jc w:val="center"/>
              <w:rPr>
                <w:rFonts w:asciiTheme="minorHAnsi" w:eastAsiaTheme="minorHAnsi" w:hAnsiTheme="minorHAnsi" w:cstheme="minorHAnsi"/>
                <w:szCs w:val="16"/>
                <w:lang w:eastAsia="en-US"/>
              </w:rPr>
            </w:pPr>
            <w:r w:rsidRPr="00E13048">
              <w:rPr>
                <w:rFonts w:asciiTheme="minorHAnsi" w:eastAsiaTheme="minorHAnsi" w:hAnsiTheme="minorHAnsi" w:cstheme="minorHAnsi"/>
                <w:szCs w:val="16"/>
                <w:lang w:eastAsia="en-US"/>
              </w:rPr>
              <w:t>5</w:t>
            </w:r>
            <w:r>
              <w:rPr>
                <w:rFonts w:asciiTheme="minorHAnsi" w:eastAsiaTheme="minorHAnsi" w:hAnsiTheme="minorHAnsi" w:cstheme="minorHAnsi"/>
                <w:szCs w:val="16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14:paraId="6F5757B5" w14:textId="77777777" w:rsidR="00E13048" w:rsidRPr="00E13048" w:rsidRDefault="00E13048" w:rsidP="00E13048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04CCBDCF" w14:textId="77777777" w:rsidR="00E13048" w:rsidRPr="00E13048" w:rsidRDefault="00E13048" w:rsidP="00E13048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3D9A55D6" w14:textId="77777777" w:rsidR="00E13048" w:rsidRPr="00E13048" w:rsidRDefault="00E13048" w:rsidP="00E13048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64DBCFF3" w14:textId="77777777" w:rsidR="00E13048" w:rsidRPr="00E13048" w:rsidRDefault="00E13048" w:rsidP="00E13048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5FC59BFB" w14:textId="77777777" w:rsidR="00E13048" w:rsidRPr="00E13048" w:rsidRDefault="00E13048" w:rsidP="00E13048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3AFDCBF1" w14:textId="77777777" w:rsidR="00E13048" w:rsidRPr="00E13048" w:rsidRDefault="00E13048" w:rsidP="00E13048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637" w:type="dxa"/>
            <w:vAlign w:val="center"/>
          </w:tcPr>
          <w:p w14:paraId="3585BBA3" w14:textId="77777777" w:rsidR="00E13048" w:rsidRPr="00E13048" w:rsidRDefault="00E13048" w:rsidP="00E13048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638" w:type="dxa"/>
            <w:vAlign w:val="center"/>
          </w:tcPr>
          <w:p w14:paraId="667C22F2" w14:textId="77777777" w:rsidR="00E13048" w:rsidRPr="00E13048" w:rsidRDefault="00E13048" w:rsidP="00E13048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</w:tr>
    </w:tbl>
    <w:p w14:paraId="4391D9BF" w14:textId="77777777" w:rsidR="00404789" w:rsidRPr="00A73D7B" w:rsidRDefault="00404789" w:rsidP="00FD7501">
      <w:pPr>
        <w:pStyle w:val="Nadpisy"/>
        <w:spacing w:after="0"/>
        <w:rPr>
          <w:rFonts w:asciiTheme="minorHAnsi" w:hAnsiTheme="minorHAnsi" w:cstheme="minorHAnsi"/>
          <w:caps w:val="0"/>
          <w:sz w:val="28"/>
        </w:rPr>
      </w:pPr>
    </w:p>
    <w:p w14:paraId="7CBD9D37" w14:textId="50660970" w:rsidR="00732471" w:rsidRPr="00FD7501" w:rsidRDefault="00732471" w:rsidP="00FD7501">
      <w:pPr>
        <w:pStyle w:val="Nadpis2"/>
        <w:spacing w:after="240"/>
        <w:ind w:left="567" w:hanging="567"/>
      </w:pPr>
      <w:bookmarkStart w:id="23" w:name="_Toc176081229"/>
      <w:r w:rsidRPr="00FD7501">
        <w:t>Výskyt rizikových forem chování ve škol. roce 2020/21</w:t>
      </w:r>
      <w:bookmarkEnd w:id="23"/>
    </w:p>
    <w:tbl>
      <w:tblPr>
        <w:tblpPr w:leftFromText="141" w:rightFromText="141" w:vertAnchor="text" w:horzAnchor="margin" w:tblpX="-299" w:tblpY="98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709"/>
        <w:gridCol w:w="779"/>
        <w:gridCol w:w="780"/>
        <w:gridCol w:w="638"/>
        <w:gridCol w:w="638"/>
        <w:gridCol w:w="567"/>
        <w:gridCol w:w="709"/>
        <w:gridCol w:w="708"/>
        <w:gridCol w:w="709"/>
        <w:gridCol w:w="709"/>
        <w:gridCol w:w="709"/>
        <w:gridCol w:w="637"/>
        <w:gridCol w:w="638"/>
      </w:tblGrid>
      <w:tr w:rsidR="00732471" w:rsidRPr="00A73D7B" w14:paraId="22BD18F3" w14:textId="77777777" w:rsidTr="00DB55BC">
        <w:trPr>
          <w:cantSplit/>
          <w:trHeight w:val="1099"/>
        </w:trPr>
        <w:tc>
          <w:tcPr>
            <w:tcW w:w="140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9FFE75A" w14:textId="77777777" w:rsidR="00732471" w:rsidRPr="00A73D7B" w:rsidRDefault="00732471" w:rsidP="00DB55BC">
            <w:pPr>
              <w:ind w:left="113" w:right="113"/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Snížená známka z chování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95B3878" w14:textId="77777777" w:rsidR="00732471" w:rsidRPr="00A73D7B" w:rsidRDefault="00732471" w:rsidP="00DB55BC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Neomluvené hodiny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B922617" w14:textId="77777777" w:rsidR="00732471" w:rsidRPr="00A73D7B" w:rsidRDefault="00732471" w:rsidP="00DB55BC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Omluvené hodiny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0CC19AC" w14:textId="77777777" w:rsidR="00732471" w:rsidRPr="00A73D7B" w:rsidRDefault="00732471" w:rsidP="00DB55BC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Alkohol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101A2BE" w14:textId="77777777" w:rsidR="00732471" w:rsidRPr="00A73D7B" w:rsidRDefault="00732471" w:rsidP="00DB55BC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Ostatní drogy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6CD22E6" w14:textId="77777777" w:rsidR="00732471" w:rsidRPr="00A73D7B" w:rsidRDefault="00732471" w:rsidP="00DB55BC">
            <w:pPr>
              <w:spacing w:after="0"/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 xml:space="preserve">Agresivní </w:t>
            </w:r>
          </w:p>
          <w:p w14:paraId="46C09D28" w14:textId="77777777" w:rsidR="00732471" w:rsidRPr="00A73D7B" w:rsidRDefault="00732471" w:rsidP="00DB55BC">
            <w:pPr>
              <w:spacing w:after="0"/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formy chování vč. šikany a kyberšikany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659EBEF" w14:textId="77777777" w:rsidR="00732471" w:rsidRPr="00A73D7B" w:rsidRDefault="00732471" w:rsidP="00DB55BC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Krádeže</w:t>
            </w:r>
          </w:p>
        </w:tc>
      </w:tr>
      <w:tr w:rsidR="00732471" w:rsidRPr="00A73D7B" w14:paraId="381B13CA" w14:textId="77777777" w:rsidTr="00DB55BC">
        <w:trPr>
          <w:cantSplit/>
          <w:trHeight w:val="1215"/>
        </w:trPr>
        <w:tc>
          <w:tcPr>
            <w:tcW w:w="694" w:type="dxa"/>
            <w:textDirection w:val="btLr"/>
            <w:vAlign w:val="center"/>
            <w:hideMark/>
          </w:tcPr>
          <w:p w14:paraId="4B72F60C" w14:textId="77777777" w:rsidR="00732471" w:rsidRPr="00A73D7B" w:rsidRDefault="00732471" w:rsidP="00DB55BC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2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1456070C" w14:textId="77777777" w:rsidR="00732471" w:rsidRPr="00A73D7B" w:rsidRDefault="00732471" w:rsidP="00DB55BC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3</w:t>
            </w:r>
          </w:p>
        </w:tc>
        <w:tc>
          <w:tcPr>
            <w:tcW w:w="779" w:type="dxa"/>
            <w:textDirection w:val="btLr"/>
            <w:vAlign w:val="center"/>
            <w:hideMark/>
          </w:tcPr>
          <w:p w14:paraId="43592549" w14:textId="77777777" w:rsidR="00732471" w:rsidRPr="00A73D7B" w:rsidRDefault="00732471" w:rsidP="00DB55BC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hodin</w:t>
            </w:r>
          </w:p>
        </w:tc>
        <w:tc>
          <w:tcPr>
            <w:tcW w:w="780" w:type="dxa"/>
            <w:textDirection w:val="btLr"/>
            <w:vAlign w:val="center"/>
            <w:hideMark/>
          </w:tcPr>
          <w:p w14:paraId="4DF837C3" w14:textId="77777777" w:rsidR="00732471" w:rsidRPr="00A73D7B" w:rsidRDefault="00732471" w:rsidP="00DB55BC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638" w:type="dxa"/>
            <w:textDirection w:val="btLr"/>
            <w:vAlign w:val="center"/>
            <w:hideMark/>
          </w:tcPr>
          <w:p w14:paraId="4680104D" w14:textId="77777777" w:rsidR="00732471" w:rsidRPr="00A73D7B" w:rsidRDefault="00732471" w:rsidP="00DB55BC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hodin</w:t>
            </w:r>
          </w:p>
        </w:tc>
        <w:tc>
          <w:tcPr>
            <w:tcW w:w="638" w:type="dxa"/>
            <w:textDirection w:val="btLr"/>
            <w:vAlign w:val="center"/>
            <w:hideMark/>
          </w:tcPr>
          <w:p w14:paraId="39FE395B" w14:textId="77777777" w:rsidR="00732471" w:rsidRPr="00A73D7B" w:rsidRDefault="00732471" w:rsidP="00DB55BC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14:paraId="68EB3AA9" w14:textId="77777777" w:rsidR="00732471" w:rsidRPr="00A73D7B" w:rsidRDefault="00732471" w:rsidP="00DB55BC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23366719" w14:textId="77777777" w:rsidR="00732471" w:rsidRPr="00A73D7B" w:rsidRDefault="00732471" w:rsidP="00DB55BC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případů</w:t>
            </w:r>
          </w:p>
        </w:tc>
        <w:tc>
          <w:tcPr>
            <w:tcW w:w="708" w:type="dxa"/>
            <w:textDirection w:val="btLr"/>
            <w:vAlign w:val="center"/>
            <w:hideMark/>
          </w:tcPr>
          <w:p w14:paraId="791DEDAA" w14:textId="77777777" w:rsidR="00732471" w:rsidRPr="00A73D7B" w:rsidRDefault="00732471" w:rsidP="00DB55BC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0C338CD2" w14:textId="77777777" w:rsidR="00732471" w:rsidRPr="00A73D7B" w:rsidRDefault="00732471" w:rsidP="00DB55BC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případů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30AE03B8" w14:textId="77777777" w:rsidR="00732471" w:rsidRPr="00A73D7B" w:rsidRDefault="00732471" w:rsidP="00DB55BC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1ED182DC" w14:textId="77777777" w:rsidR="00732471" w:rsidRPr="00A73D7B" w:rsidRDefault="00732471" w:rsidP="00DB55BC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případů</w:t>
            </w:r>
          </w:p>
        </w:tc>
        <w:tc>
          <w:tcPr>
            <w:tcW w:w="637" w:type="dxa"/>
            <w:textDirection w:val="btLr"/>
            <w:vAlign w:val="center"/>
            <w:hideMark/>
          </w:tcPr>
          <w:p w14:paraId="669603AB" w14:textId="77777777" w:rsidR="00732471" w:rsidRPr="00A73D7B" w:rsidRDefault="00732471" w:rsidP="00DB55BC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638" w:type="dxa"/>
            <w:textDirection w:val="btLr"/>
            <w:vAlign w:val="center"/>
            <w:hideMark/>
          </w:tcPr>
          <w:p w14:paraId="2417977B" w14:textId="77777777" w:rsidR="00732471" w:rsidRPr="00A73D7B" w:rsidRDefault="00732471" w:rsidP="00DB55BC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případů</w:t>
            </w:r>
          </w:p>
        </w:tc>
      </w:tr>
      <w:tr w:rsidR="00732471" w:rsidRPr="00A73D7B" w14:paraId="7ADE6C61" w14:textId="77777777" w:rsidTr="00DB55BC">
        <w:trPr>
          <w:cantSplit/>
          <w:trHeight w:val="438"/>
        </w:trPr>
        <w:tc>
          <w:tcPr>
            <w:tcW w:w="694" w:type="dxa"/>
            <w:vAlign w:val="center"/>
          </w:tcPr>
          <w:p w14:paraId="01D2F884" w14:textId="77777777" w:rsidR="00732471" w:rsidRPr="00E13048" w:rsidRDefault="00732471" w:rsidP="00DB55BC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594820C" w14:textId="77777777" w:rsidR="00732471" w:rsidRPr="00E13048" w:rsidRDefault="00732471" w:rsidP="00DB55BC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79" w:type="dxa"/>
            <w:vAlign w:val="center"/>
          </w:tcPr>
          <w:p w14:paraId="7D4DD2A3" w14:textId="77777777" w:rsidR="00732471" w:rsidRPr="00E13048" w:rsidRDefault="00732471" w:rsidP="00DB55BC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80" w:type="dxa"/>
            <w:vAlign w:val="center"/>
          </w:tcPr>
          <w:p w14:paraId="2D96A49D" w14:textId="77777777" w:rsidR="00732471" w:rsidRPr="00E13048" w:rsidRDefault="00732471" w:rsidP="00DB55BC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638" w:type="dxa"/>
            <w:vAlign w:val="center"/>
          </w:tcPr>
          <w:p w14:paraId="0735D602" w14:textId="623B18D8" w:rsidR="00732471" w:rsidRPr="00E13048" w:rsidRDefault="00732471" w:rsidP="00DB55BC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3 </w:t>
            </w: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744</w:t>
            </w:r>
          </w:p>
        </w:tc>
        <w:tc>
          <w:tcPr>
            <w:tcW w:w="638" w:type="dxa"/>
            <w:vAlign w:val="center"/>
          </w:tcPr>
          <w:p w14:paraId="375FBC54" w14:textId="60EEF31B" w:rsidR="00732471" w:rsidRPr="00E13048" w:rsidRDefault="00732471" w:rsidP="00DB55BC">
            <w:pPr>
              <w:pStyle w:val="Rejstk"/>
              <w:suppressLineNumbers w:val="0"/>
              <w:jc w:val="center"/>
              <w:rPr>
                <w:rFonts w:asciiTheme="minorHAnsi" w:eastAsiaTheme="minorHAnsi" w:hAnsiTheme="minorHAnsi" w:cstheme="minorHAnsi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Cs w:val="16"/>
                <w:lang w:eastAsia="en-US"/>
              </w:rPr>
              <w:t>61</w:t>
            </w:r>
          </w:p>
        </w:tc>
        <w:tc>
          <w:tcPr>
            <w:tcW w:w="567" w:type="dxa"/>
            <w:vAlign w:val="center"/>
          </w:tcPr>
          <w:p w14:paraId="6EC8C5CB" w14:textId="77777777" w:rsidR="00732471" w:rsidRPr="00E13048" w:rsidRDefault="00732471" w:rsidP="00DB55BC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2758F070" w14:textId="77777777" w:rsidR="00732471" w:rsidRPr="00E13048" w:rsidRDefault="00732471" w:rsidP="00DB55BC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1A0CBD8D" w14:textId="77777777" w:rsidR="00732471" w:rsidRPr="00E13048" w:rsidRDefault="00732471" w:rsidP="00DB55BC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75D07AEC" w14:textId="77777777" w:rsidR="00732471" w:rsidRPr="00E13048" w:rsidRDefault="00732471" w:rsidP="00DB55BC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5A08B27C" w14:textId="77777777" w:rsidR="00732471" w:rsidRPr="00E13048" w:rsidRDefault="00732471" w:rsidP="00DB55BC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AB4178A" w14:textId="77777777" w:rsidR="00732471" w:rsidRPr="00E13048" w:rsidRDefault="00732471" w:rsidP="00DB55BC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637" w:type="dxa"/>
            <w:vAlign w:val="center"/>
          </w:tcPr>
          <w:p w14:paraId="09F7D078" w14:textId="77777777" w:rsidR="00732471" w:rsidRPr="00E13048" w:rsidRDefault="00732471" w:rsidP="00DB55BC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638" w:type="dxa"/>
            <w:vAlign w:val="center"/>
          </w:tcPr>
          <w:p w14:paraId="03053C14" w14:textId="77777777" w:rsidR="00732471" w:rsidRPr="00E13048" w:rsidRDefault="00732471" w:rsidP="00DB55BC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</w:tr>
    </w:tbl>
    <w:p w14:paraId="28187497" w14:textId="61F03AFE" w:rsidR="003C24F9" w:rsidRPr="00FD7501" w:rsidRDefault="003C24F9" w:rsidP="003C24F9">
      <w:pPr>
        <w:pStyle w:val="Nadpis2"/>
        <w:spacing w:after="240"/>
        <w:ind w:left="567" w:hanging="567"/>
      </w:pPr>
      <w:bookmarkStart w:id="24" w:name="_Toc176081230"/>
      <w:r w:rsidRPr="00FD7501">
        <w:lastRenderedPageBreak/>
        <w:t>Výskyt rizikových forem chování ve škol. roce 202</w:t>
      </w:r>
      <w:r>
        <w:rPr>
          <w:lang w:val="cs-CZ"/>
        </w:rPr>
        <w:t>1</w:t>
      </w:r>
      <w:r w:rsidRPr="00FD7501">
        <w:t>/2</w:t>
      </w:r>
      <w:r>
        <w:rPr>
          <w:lang w:val="cs-CZ"/>
        </w:rPr>
        <w:t>2</w:t>
      </w:r>
      <w:bookmarkEnd w:id="24"/>
    </w:p>
    <w:tbl>
      <w:tblPr>
        <w:tblpPr w:leftFromText="141" w:rightFromText="141" w:vertAnchor="text" w:horzAnchor="margin" w:tblpX="-299" w:tblpY="98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709"/>
        <w:gridCol w:w="779"/>
        <w:gridCol w:w="780"/>
        <w:gridCol w:w="638"/>
        <w:gridCol w:w="638"/>
        <w:gridCol w:w="567"/>
        <w:gridCol w:w="709"/>
        <w:gridCol w:w="708"/>
        <w:gridCol w:w="709"/>
        <w:gridCol w:w="709"/>
        <w:gridCol w:w="709"/>
        <w:gridCol w:w="637"/>
        <w:gridCol w:w="638"/>
      </w:tblGrid>
      <w:tr w:rsidR="003C24F9" w:rsidRPr="00A73D7B" w14:paraId="31003ACE" w14:textId="77777777" w:rsidTr="00E816E7">
        <w:trPr>
          <w:cantSplit/>
          <w:trHeight w:val="1099"/>
        </w:trPr>
        <w:tc>
          <w:tcPr>
            <w:tcW w:w="140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D3D8FB5" w14:textId="77777777" w:rsidR="003C24F9" w:rsidRPr="00A73D7B" w:rsidRDefault="003C24F9" w:rsidP="00E816E7">
            <w:pPr>
              <w:ind w:left="113" w:right="113"/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Snížená známka z chování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DBEFE33" w14:textId="77777777" w:rsidR="003C24F9" w:rsidRPr="00A73D7B" w:rsidRDefault="003C24F9" w:rsidP="00E816E7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Neomluvené hodiny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32AD680" w14:textId="77777777" w:rsidR="003C24F9" w:rsidRPr="00A73D7B" w:rsidRDefault="003C24F9" w:rsidP="00E816E7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Omluvené hodiny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D73BC87" w14:textId="77777777" w:rsidR="003C24F9" w:rsidRPr="00A73D7B" w:rsidRDefault="003C24F9" w:rsidP="00E816E7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Alkohol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C143A38" w14:textId="77777777" w:rsidR="003C24F9" w:rsidRPr="00A73D7B" w:rsidRDefault="003C24F9" w:rsidP="00E816E7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Ostatní drogy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F0A5282" w14:textId="77777777" w:rsidR="003C24F9" w:rsidRPr="00A73D7B" w:rsidRDefault="003C24F9" w:rsidP="00E816E7">
            <w:pPr>
              <w:spacing w:after="0"/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 xml:space="preserve">Agresivní </w:t>
            </w:r>
          </w:p>
          <w:p w14:paraId="6A0C08BC" w14:textId="77777777" w:rsidR="003C24F9" w:rsidRPr="00A73D7B" w:rsidRDefault="003C24F9" w:rsidP="00E816E7">
            <w:pPr>
              <w:spacing w:after="0"/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formy chování vč. šikany a kyberšikany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AB80762" w14:textId="77777777" w:rsidR="003C24F9" w:rsidRPr="00A73D7B" w:rsidRDefault="003C24F9" w:rsidP="00E816E7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Krádeže</w:t>
            </w:r>
          </w:p>
        </w:tc>
      </w:tr>
      <w:tr w:rsidR="003C24F9" w:rsidRPr="00A73D7B" w14:paraId="799F3D71" w14:textId="77777777" w:rsidTr="00E816E7">
        <w:trPr>
          <w:cantSplit/>
          <w:trHeight w:val="1215"/>
        </w:trPr>
        <w:tc>
          <w:tcPr>
            <w:tcW w:w="694" w:type="dxa"/>
            <w:textDirection w:val="btLr"/>
            <w:vAlign w:val="center"/>
            <w:hideMark/>
          </w:tcPr>
          <w:p w14:paraId="70DCC281" w14:textId="77777777" w:rsidR="003C24F9" w:rsidRPr="00A73D7B" w:rsidRDefault="003C24F9" w:rsidP="00E816E7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2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601ECE9D" w14:textId="77777777" w:rsidR="003C24F9" w:rsidRPr="00A73D7B" w:rsidRDefault="003C24F9" w:rsidP="00E816E7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3</w:t>
            </w:r>
          </w:p>
        </w:tc>
        <w:tc>
          <w:tcPr>
            <w:tcW w:w="779" w:type="dxa"/>
            <w:textDirection w:val="btLr"/>
            <w:vAlign w:val="center"/>
            <w:hideMark/>
          </w:tcPr>
          <w:p w14:paraId="18E951B4" w14:textId="77777777" w:rsidR="003C24F9" w:rsidRPr="00A73D7B" w:rsidRDefault="003C24F9" w:rsidP="00E816E7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hodin</w:t>
            </w:r>
          </w:p>
        </w:tc>
        <w:tc>
          <w:tcPr>
            <w:tcW w:w="780" w:type="dxa"/>
            <w:textDirection w:val="btLr"/>
            <w:vAlign w:val="center"/>
            <w:hideMark/>
          </w:tcPr>
          <w:p w14:paraId="49F012BF" w14:textId="77777777" w:rsidR="003C24F9" w:rsidRPr="00A73D7B" w:rsidRDefault="003C24F9" w:rsidP="00E816E7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638" w:type="dxa"/>
            <w:textDirection w:val="btLr"/>
            <w:vAlign w:val="center"/>
            <w:hideMark/>
          </w:tcPr>
          <w:p w14:paraId="1A0C179C" w14:textId="77777777" w:rsidR="003C24F9" w:rsidRPr="00A73D7B" w:rsidRDefault="003C24F9" w:rsidP="00E816E7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hodin</w:t>
            </w:r>
          </w:p>
        </w:tc>
        <w:tc>
          <w:tcPr>
            <w:tcW w:w="638" w:type="dxa"/>
            <w:textDirection w:val="btLr"/>
            <w:vAlign w:val="center"/>
            <w:hideMark/>
          </w:tcPr>
          <w:p w14:paraId="5CF27690" w14:textId="77777777" w:rsidR="003C24F9" w:rsidRPr="00A73D7B" w:rsidRDefault="003C24F9" w:rsidP="00E816E7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14:paraId="5CBB69AC" w14:textId="77777777" w:rsidR="003C24F9" w:rsidRPr="00A73D7B" w:rsidRDefault="003C24F9" w:rsidP="00E816E7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1CD1D2E3" w14:textId="77777777" w:rsidR="003C24F9" w:rsidRPr="00A73D7B" w:rsidRDefault="003C24F9" w:rsidP="00E816E7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případů</w:t>
            </w:r>
          </w:p>
        </w:tc>
        <w:tc>
          <w:tcPr>
            <w:tcW w:w="708" w:type="dxa"/>
            <w:textDirection w:val="btLr"/>
            <w:vAlign w:val="center"/>
            <w:hideMark/>
          </w:tcPr>
          <w:p w14:paraId="38941B6B" w14:textId="77777777" w:rsidR="003C24F9" w:rsidRPr="00A73D7B" w:rsidRDefault="003C24F9" w:rsidP="00E816E7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24ECA041" w14:textId="77777777" w:rsidR="003C24F9" w:rsidRPr="00A73D7B" w:rsidRDefault="003C24F9" w:rsidP="00E816E7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případů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24CCA2ED" w14:textId="77777777" w:rsidR="003C24F9" w:rsidRPr="00A73D7B" w:rsidRDefault="003C24F9" w:rsidP="00E816E7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5993123F" w14:textId="77777777" w:rsidR="003C24F9" w:rsidRPr="00A73D7B" w:rsidRDefault="003C24F9" w:rsidP="00E816E7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případů</w:t>
            </w:r>
          </w:p>
        </w:tc>
        <w:tc>
          <w:tcPr>
            <w:tcW w:w="637" w:type="dxa"/>
            <w:textDirection w:val="btLr"/>
            <w:vAlign w:val="center"/>
            <w:hideMark/>
          </w:tcPr>
          <w:p w14:paraId="7A2FE4E8" w14:textId="77777777" w:rsidR="003C24F9" w:rsidRPr="00A73D7B" w:rsidRDefault="003C24F9" w:rsidP="00E816E7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638" w:type="dxa"/>
            <w:textDirection w:val="btLr"/>
            <w:vAlign w:val="center"/>
            <w:hideMark/>
          </w:tcPr>
          <w:p w14:paraId="1A6D994F" w14:textId="77777777" w:rsidR="003C24F9" w:rsidRPr="00A73D7B" w:rsidRDefault="003C24F9" w:rsidP="00E816E7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případů</w:t>
            </w:r>
          </w:p>
        </w:tc>
      </w:tr>
      <w:tr w:rsidR="003C24F9" w:rsidRPr="00A73D7B" w14:paraId="770A4DF8" w14:textId="77777777" w:rsidTr="00E816E7">
        <w:trPr>
          <w:cantSplit/>
          <w:trHeight w:val="438"/>
        </w:trPr>
        <w:tc>
          <w:tcPr>
            <w:tcW w:w="694" w:type="dxa"/>
            <w:vAlign w:val="center"/>
          </w:tcPr>
          <w:p w14:paraId="6D051EC5" w14:textId="77777777" w:rsidR="003C24F9" w:rsidRPr="00E13048" w:rsidRDefault="003C24F9" w:rsidP="00E816E7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787A5C2E" w14:textId="77777777" w:rsidR="003C24F9" w:rsidRPr="00E13048" w:rsidRDefault="003C24F9" w:rsidP="00E816E7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79" w:type="dxa"/>
            <w:vAlign w:val="center"/>
          </w:tcPr>
          <w:p w14:paraId="092F5137" w14:textId="77777777" w:rsidR="003C24F9" w:rsidRPr="00E13048" w:rsidRDefault="003C24F9" w:rsidP="00E816E7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80" w:type="dxa"/>
            <w:vAlign w:val="center"/>
          </w:tcPr>
          <w:p w14:paraId="774B723C" w14:textId="77777777" w:rsidR="003C24F9" w:rsidRPr="00E13048" w:rsidRDefault="003C24F9" w:rsidP="00E816E7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638" w:type="dxa"/>
            <w:vAlign w:val="center"/>
          </w:tcPr>
          <w:p w14:paraId="246A5E09" w14:textId="4987211B" w:rsidR="003C24F9" w:rsidRPr="00E13048" w:rsidRDefault="003C24F9" w:rsidP="00E816E7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7 711</w:t>
            </w:r>
          </w:p>
        </w:tc>
        <w:tc>
          <w:tcPr>
            <w:tcW w:w="638" w:type="dxa"/>
            <w:vAlign w:val="center"/>
          </w:tcPr>
          <w:p w14:paraId="1FA64B06" w14:textId="7990E9E1" w:rsidR="003C24F9" w:rsidRPr="00E13048" w:rsidRDefault="003C24F9" w:rsidP="00E816E7">
            <w:pPr>
              <w:pStyle w:val="Rejstk"/>
              <w:suppressLineNumbers w:val="0"/>
              <w:jc w:val="center"/>
              <w:rPr>
                <w:rFonts w:asciiTheme="minorHAnsi" w:eastAsiaTheme="minorHAnsi" w:hAnsiTheme="minorHAnsi" w:cstheme="minorHAnsi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Cs w:val="16"/>
                <w:lang w:eastAsia="en-US"/>
              </w:rPr>
              <w:t>58</w:t>
            </w:r>
          </w:p>
        </w:tc>
        <w:tc>
          <w:tcPr>
            <w:tcW w:w="567" w:type="dxa"/>
            <w:vAlign w:val="center"/>
          </w:tcPr>
          <w:p w14:paraId="4998F128" w14:textId="77777777" w:rsidR="003C24F9" w:rsidRPr="00E13048" w:rsidRDefault="003C24F9" w:rsidP="00E816E7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0B686C6B" w14:textId="77777777" w:rsidR="003C24F9" w:rsidRPr="00E13048" w:rsidRDefault="003C24F9" w:rsidP="00E816E7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4013F307" w14:textId="77777777" w:rsidR="003C24F9" w:rsidRPr="00E13048" w:rsidRDefault="003C24F9" w:rsidP="00E816E7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585F292F" w14:textId="77777777" w:rsidR="003C24F9" w:rsidRPr="00E13048" w:rsidRDefault="003C24F9" w:rsidP="00E816E7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55BBE184" w14:textId="77777777" w:rsidR="003C24F9" w:rsidRPr="00E13048" w:rsidRDefault="003C24F9" w:rsidP="00E816E7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23C75EF2" w14:textId="77777777" w:rsidR="003C24F9" w:rsidRPr="00E13048" w:rsidRDefault="003C24F9" w:rsidP="00E816E7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637" w:type="dxa"/>
            <w:vAlign w:val="center"/>
          </w:tcPr>
          <w:p w14:paraId="32922329" w14:textId="77777777" w:rsidR="003C24F9" w:rsidRPr="00E13048" w:rsidRDefault="003C24F9" w:rsidP="00E816E7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638" w:type="dxa"/>
            <w:vAlign w:val="center"/>
          </w:tcPr>
          <w:p w14:paraId="2B5BAD0B" w14:textId="77777777" w:rsidR="003C24F9" w:rsidRPr="00E13048" w:rsidRDefault="003C24F9" w:rsidP="00E816E7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</w:tr>
    </w:tbl>
    <w:p w14:paraId="4EB6AD11" w14:textId="77777777" w:rsidR="0048339B" w:rsidRDefault="0048339B" w:rsidP="0048339B">
      <w:pPr>
        <w:pStyle w:val="Nadpis2"/>
        <w:numPr>
          <w:ilvl w:val="0"/>
          <w:numId w:val="0"/>
        </w:numPr>
        <w:spacing w:after="240"/>
        <w:ind w:left="360"/>
      </w:pPr>
    </w:p>
    <w:p w14:paraId="2C54D1D2" w14:textId="755EE16D" w:rsidR="0048339B" w:rsidRPr="00FD7501" w:rsidRDefault="0048339B" w:rsidP="0048339B">
      <w:pPr>
        <w:pStyle w:val="Nadpis2"/>
        <w:spacing w:after="240"/>
        <w:ind w:left="567" w:hanging="567"/>
      </w:pPr>
      <w:bookmarkStart w:id="25" w:name="_Toc176081231"/>
      <w:r w:rsidRPr="00FD7501">
        <w:t>Výskyt rizikových forem chování ve škol. roce 202</w:t>
      </w:r>
      <w:r w:rsidR="00BF48FD">
        <w:rPr>
          <w:lang w:val="cs-CZ"/>
        </w:rPr>
        <w:t>2</w:t>
      </w:r>
      <w:r w:rsidRPr="00FD7501">
        <w:t>/2</w:t>
      </w:r>
      <w:r w:rsidR="00BF48FD">
        <w:rPr>
          <w:lang w:val="cs-CZ"/>
        </w:rPr>
        <w:t>3</w:t>
      </w:r>
      <w:bookmarkEnd w:id="25"/>
    </w:p>
    <w:tbl>
      <w:tblPr>
        <w:tblpPr w:leftFromText="141" w:rightFromText="141" w:vertAnchor="text" w:horzAnchor="margin" w:tblpX="-299" w:tblpY="98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709"/>
        <w:gridCol w:w="779"/>
        <w:gridCol w:w="780"/>
        <w:gridCol w:w="638"/>
        <w:gridCol w:w="638"/>
        <w:gridCol w:w="567"/>
        <w:gridCol w:w="709"/>
        <w:gridCol w:w="708"/>
        <w:gridCol w:w="709"/>
        <w:gridCol w:w="709"/>
        <w:gridCol w:w="709"/>
        <w:gridCol w:w="637"/>
        <w:gridCol w:w="638"/>
      </w:tblGrid>
      <w:tr w:rsidR="0048339B" w:rsidRPr="00A73D7B" w14:paraId="2310B2AE" w14:textId="77777777" w:rsidTr="006D5CE0">
        <w:trPr>
          <w:cantSplit/>
          <w:trHeight w:val="1099"/>
        </w:trPr>
        <w:tc>
          <w:tcPr>
            <w:tcW w:w="140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684641E" w14:textId="77777777" w:rsidR="0048339B" w:rsidRPr="00A73D7B" w:rsidRDefault="0048339B" w:rsidP="006D5CE0">
            <w:pPr>
              <w:ind w:left="113" w:right="113"/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Snížená známka z chování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001ACF6" w14:textId="77777777" w:rsidR="0048339B" w:rsidRPr="00A73D7B" w:rsidRDefault="0048339B" w:rsidP="006D5CE0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Neomluvené hodiny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B553FF2" w14:textId="77777777" w:rsidR="0048339B" w:rsidRPr="00A73D7B" w:rsidRDefault="0048339B" w:rsidP="006D5CE0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Omluvené hodiny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082F3F1" w14:textId="77777777" w:rsidR="0048339B" w:rsidRPr="00A73D7B" w:rsidRDefault="0048339B" w:rsidP="006D5CE0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Alkohol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AD533E7" w14:textId="77777777" w:rsidR="0048339B" w:rsidRPr="00A73D7B" w:rsidRDefault="0048339B" w:rsidP="006D5CE0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Ostatní drogy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034E61B" w14:textId="77777777" w:rsidR="0048339B" w:rsidRPr="00A73D7B" w:rsidRDefault="0048339B" w:rsidP="006D5CE0">
            <w:pPr>
              <w:spacing w:after="0"/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 xml:space="preserve">Agresivní </w:t>
            </w:r>
          </w:p>
          <w:p w14:paraId="186C74B3" w14:textId="77777777" w:rsidR="0048339B" w:rsidRPr="00A73D7B" w:rsidRDefault="0048339B" w:rsidP="006D5CE0">
            <w:pPr>
              <w:spacing w:after="0"/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formy chování vč. šikany a kyberšikany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3C5B72B" w14:textId="77777777" w:rsidR="0048339B" w:rsidRPr="00A73D7B" w:rsidRDefault="0048339B" w:rsidP="006D5CE0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Krádeže</w:t>
            </w:r>
          </w:p>
        </w:tc>
      </w:tr>
      <w:tr w:rsidR="0048339B" w:rsidRPr="00A73D7B" w14:paraId="52B34F02" w14:textId="77777777" w:rsidTr="006D5CE0">
        <w:trPr>
          <w:cantSplit/>
          <w:trHeight w:val="1215"/>
        </w:trPr>
        <w:tc>
          <w:tcPr>
            <w:tcW w:w="694" w:type="dxa"/>
            <w:textDirection w:val="btLr"/>
            <w:vAlign w:val="center"/>
            <w:hideMark/>
          </w:tcPr>
          <w:p w14:paraId="52A390AE" w14:textId="77777777" w:rsidR="0048339B" w:rsidRPr="00A73D7B" w:rsidRDefault="0048339B" w:rsidP="006D5CE0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2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67F24A63" w14:textId="77777777" w:rsidR="0048339B" w:rsidRPr="00A73D7B" w:rsidRDefault="0048339B" w:rsidP="006D5CE0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3</w:t>
            </w:r>
          </w:p>
        </w:tc>
        <w:tc>
          <w:tcPr>
            <w:tcW w:w="779" w:type="dxa"/>
            <w:textDirection w:val="btLr"/>
            <w:vAlign w:val="center"/>
            <w:hideMark/>
          </w:tcPr>
          <w:p w14:paraId="551C9660" w14:textId="77777777" w:rsidR="0048339B" w:rsidRPr="00A73D7B" w:rsidRDefault="0048339B" w:rsidP="006D5CE0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hodin</w:t>
            </w:r>
          </w:p>
        </w:tc>
        <w:tc>
          <w:tcPr>
            <w:tcW w:w="780" w:type="dxa"/>
            <w:textDirection w:val="btLr"/>
            <w:vAlign w:val="center"/>
            <w:hideMark/>
          </w:tcPr>
          <w:p w14:paraId="44C1B59E" w14:textId="77777777" w:rsidR="0048339B" w:rsidRPr="00A73D7B" w:rsidRDefault="0048339B" w:rsidP="006D5CE0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638" w:type="dxa"/>
            <w:textDirection w:val="btLr"/>
            <w:vAlign w:val="center"/>
            <w:hideMark/>
          </w:tcPr>
          <w:p w14:paraId="566158F2" w14:textId="77777777" w:rsidR="0048339B" w:rsidRPr="00A73D7B" w:rsidRDefault="0048339B" w:rsidP="006D5CE0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hodin</w:t>
            </w:r>
          </w:p>
        </w:tc>
        <w:tc>
          <w:tcPr>
            <w:tcW w:w="638" w:type="dxa"/>
            <w:textDirection w:val="btLr"/>
            <w:vAlign w:val="center"/>
            <w:hideMark/>
          </w:tcPr>
          <w:p w14:paraId="6F9E20FD" w14:textId="77777777" w:rsidR="0048339B" w:rsidRPr="00A73D7B" w:rsidRDefault="0048339B" w:rsidP="006D5CE0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14:paraId="20648B63" w14:textId="77777777" w:rsidR="0048339B" w:rsidRPr="00A73D7B" w:rsidRDefault="0048339B" w:rsidP="006D5CE0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4C442A02" w14:textId="77777777" w:rsidR="0048339B" w:rsidRPr="00A73D7B" w:rsidRDefault="0048339B" w:rsidP="006D5CE0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případů</w:t>
            </w:r>
          </w:p>
        </w:tc>
        <w:tc>
          <w:tcPr>
            <w:tcW w:w="708" w:type="dxa"/>
            <w:textDirection w:val="btLr"/>
            <w:vAlign w:val="center"/>
            <w:hideMark/>
          </w:tcPr>
          <w:p w14:paraId="6E0C6EC8" w14:textId="77777777" w:rsidR="0048339B" w:rsidRPr="00A73D7B" w:rsidRDefault="0048339B" w:rsidP="006D5CE0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6E02E99C" w14:textId="77777777" w:rsidR="0048339B" w:rsidRPr="00A73D7B" w:rsidRDefault="0048339B" w:rsidP="006D5CE0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případů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00C908BA" w14:textId="77777777" w:rsidR="0048339B" w:rsidRPr="00A73D7B" w:rsidRDefault="0048339B" w:rsidP="006D5CE0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3B606F35" w14:textId="77777777" w:rsidR="0048339B" w:rsidRPr="00A73D7B" w:rsidRDefault="0048339B" w:rsidP="006D5CE0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případů</w:t>
            </w:r>
          </w:p>
        </w:tc>
        <w:tc>
          <w:tcPr>
            <w:tcW w:w="637" w:type="dxa"/>
            <w:textDirection w:val="btLr"/>
            <w:vAlign w:val="center"/>
            <w:hideMark/>
          </w:tcPr>
          <w:p w14:paraId="7D972176" w14:textId="77777777" w:rsidR="0048339B" w:rsidRPr="00A73D7B" w:rsidRDefault="0048339B" w:rsidP="006D5CE0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638" w:type="dxa"/>
            <w:textDirection w:val="btLr"/>
            <w:vAlign w:val="center"/>
            <w:hideMark/>
          </w:tcPr>
          <w:p w14:paraId="29EBB609" w14:textId="77777777" w:rsidR="0048339B" w:rsidRPr="00A73D7B" w:rsidRDefault="0048339B" w:rsidP="006D5CE0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případů</w:t>
            </w:r>
          </w:p>
        </w:tc>
      </w:tr>
      <w:tr w:rsidR="0048339B" w:rsidRPr="00A73D7B" w14:paraId="3AD7BA00" w14:textId="77777777" w:rsidTr="006D5CE0">
        <w:trPr>
          <w:cantSplit/>
          <w:trHeight w:val="438"/>
        </w:trPr>
        <w:tc>
          <w:tcPr>
            <w:tcW w:w="694" w:type="dxa"/>
            <w:vAlign w:val="center"/>
          </w:tcPr>
          <w:p w14:paraId="43EAF477" w14:textId="77777777" w:rsidR="0048339B" w:rsidRPr="00E13048" w:rsidRDefault="0048339B" w:rsidP="006D5CE0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27B152EC" w14:textId="77777777" w:rsidR="0048339B" w:rsidRPr="00E13048" w:rsidRDefault="0048339B" w:rsidP="006D5CE0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79" w:type="dxa"/>
            <w:vAlign w:val="center"/>
          </w:tcPr>
          <w:p w14:paraId="58C6EB78" w14:textId="77777777" w:rsidR="0048339B" w:rsidRPr="00E13048" w:rsidRDefault="0048339B" w:rsidP="006D5CE0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80" w:type="dxa"/>
            <w:vAlign w:val="center"/>
          </w:tcPr>
          <w:p w14:paraId="62443C39" w14:textId="77777777" w:rsidR="0048339B" w:rsidRPr="00E13048" w:rsidRDefault="0048339B" w:rsidP="006D5CE0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638" w:type="dxa"/>
            <w:vAlign w:val="center"/>
          </w:tcPr>
          <w:p w14:paraId="6EC74A8B" w14:textId="6CBF1F21" w:rsidR="0048339B" w:rsidRPr="00E13048" w:rsidRDefault="0048339B" w:rsidP="006D5CE0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8465</w:t>
            </w:r>
          </w:p>
        </w:tc>
        <w:tc>
          <w:tcPr>
            <w:tcW w:w="638" w:type="dxa"/>
            <w:vAlign w:val="center"/>
          </w:tcPr>
          <w:p w14:paraId="6E83AFA7" w14:textId="3280E3B6" w:rsidR="0048339B" w:rsidRPr="00E13048" w:rsidRDefault="0048339B" w:rsidP="006D5CE0">
            <w:pPr>
              <w:pStyle w:val="Rejstk"/>
              <w:suppressLineNumbers w:val="0"/>
              <w:jc w:val="center"/>
              <w:rPr>
                <w:rFonts w:asciiTheme="minorHAnsi" w:eastAsiaTheme="minorHAnsi" w:hAnsiTheme="minorHAnsi" w:cstheme="minorHAnsi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Cs w:val="16"/>
                <w:lang w:eastAsia="en-US"/>
              </w:rPr>
              <w:t>56</w:t>
            </w:r>
          </w:p>
        </w:tc>
        <w:tc>
          <w:tcPr>
            <w:tcW w:w="567" w:type="dxa"/>
            <w:vAlign w:val="center"/>
          </w:tcPr>
          <w:p w14:paraId="4CF68EEE" w14:textId="77777777" w:rsidR="0048339B" w:rsidRPr="00E13048" w:rsidRDefault="0048339B" w:rsidP="006D5CE0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29D624A4" w14:textId="77777777" w:rsidR="0048339B" w:rsidRPr="00E13048" w:rsidRDefault="0048339B" w:rsidP="006D5CE0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17487BCD" w14:textId="77777777" w:rsidR="0048339B" w:rsidRPr="00E13048" w:rsidRDefault="0048339B" w:rsidP="006D5CE0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52C2213E" w14:textId="77777777" w:rsidR="0048339B" w:rsidRPr="00E13048" w:rsidRDefault="0048339B" w:rsidP="006D5CE0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7C822315" w14:textId="77777777" w:rsidR="0048339B" w:rsidRPr="00E13048" w:rsidRDefault="0048339B" w:rsidP="006D5CE0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2788DB7C" w14:textId="77777777" w:rsidR="0048339B" w:rsidRPr="00E13048" w:rsidRDefault="0048339B" w:rsidP="006D5CE0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637" w:type="dxa"/>
            <w:vAlign w:val="center"/>
          </w:tcPr>
          <w:p w14:paraId="4858EB74" w14:textId="77777777" w:rsidR="0048339B" w:rsidRPr="00E13048" w:rsidRDefault="0048339B" w:rsidP="006D5CE0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638" w:type="dxa"/>
            <w:vAlign w:val="center"/>
          </w:tcPr>
          <w:p w14:paraId="164D9EF4" w14:textId="77777777" w:rsidR="0048339B" w:rsidRPr="00E13048" w:rsidRDefault="0048339B" w:rsidP="006D5CE0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</w:tr>
    </w:tbl>
    <w:p w14:paraId="34C69D14" w14:textId="77777777" w:rsidR="000264B6" w:rsidRDefault="000264B6" w:rsidP="000264B6">
      <w:pPr>
        <w:pStyle w:val="Nadpis2"/>
        <w:numPr>
          <w:ilvl w:val="0"/>
          <w:numId w:val="0"/>
        </w:numPr>
        <w:spacing w:after="240"/>
        <w:ind w:left="567"/>
      </w:pPr>
    </w:p>
    <w:p w14:paraId="233EA1AB" w14:textId="34CCEDAC" w:rsidR="000264B6" w:rsidRPr="00FD7501" w:rsidRDefault="000264B6" w:rsidP="000264B6">
      <w:pPr>
        <w:pStyle w:val="Nadpis2"/>
        <w:spacing w:after="240"/>
        <w:ind w:left="567" w:hanging="567"/>
      </w:pPr>
      <w:bookmarkStart w:id="26" w:name="_Toc176081232"/>
      <w:r w:rsidRPr="00FD7501">
        <w:t>Výskyt rizikových forem chování ve škol. roce 202</w:t>
      </w:r>
      <w:r>
        <w:rPr>
          <w:lang w:val="cs-CZ"/>
        </w:rPr>
        <w:t>2</w:t>
      </w:r>
      <w:r w:rsidRPr="00FD7501">
        <w:t>/2</w:t>
      </w:r>
      <w:r>
        <w:rPr>
          <w:lang w:val="cs-CZ"/>
        </w:rPr>
        <w:t>3</w:t>
      </w:r>
      <w:bookmarkEnd w:id="26"/>
    </w:p>
    <w:tbl>
      <w:tblPr>
        <w:tblpPr w:leftFromText="141" w:rightFromText="141" w:vertAnchor="text" w:horzAnchor="margin" w:tblpX="-299" w:tblpY="98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709"/>
        <w:gridCol w:w="779"/>
        <w:gridCol w:w="780"/>
        <w:gridCol w:w="638"/>
        <w:gridCol w:w="638"/>
        <w:gridCol w:w="567"/>
        <w:gridCol w:w="709"/>
        <w:gridCol w:w="708"/>
        <w:gridCol w:w="709"/>
        <w:gridCol w:w="709"/>
        <w:gridCol w:w="709"/>
        <w:gridCol w:w="637"/>
        <w:gridCol w:w="638"/>
      </w:tblGrid>
      <w:tr w:rsidR="000264B6" w:rsidRPr="00A73D7B" w14:paraId="5805071B" w14:textId="77777777" w:rsidTr="0086454D">
        <w:trPr>
          <w:cantSplit/>
          <w:trHeight w:val="1099"/>
        </w:trPr>
        <w:tc>
          <w:tcPr>
            <w:tcW w:w="140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CEF196E" w14:textId="77777777" w:rsidR="000264B6" w:rsidRPr="00A73D7B" w:rsidRDefault="000264B6" w:rsidP="0086454D">
            <w:pPr>
              <w:ind w:left="113" w:right="113"/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Snížená známka z chování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BAF7630" w14:textId="77777777" w:rsidR="000264B6" w:rsidRPr="00A73D7B" w:rsidRDefault="000264B6" w:rsidP="0086454D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Neomluvené hodiny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555F87C" w14:textId="77777777" w:rsidR="000264B6" w:rsidRPr="00A73D7B" w:rsidRDefault="000264B6" w:rsidP="0086454D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Omluvené hodiny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E2AA035" w14:textId="77777777" w:rsidR="000264B6" w:rsidRPr="00A73D7B" w:rsidRDefault="000264B6" w:rsidP="0086454D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Alkohol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4511880" w14:textId="77777777" w:rsidR="000264B6" w:rsidRPr="00A73D7B" w:rsidRDefault="000264B6" w:rsidP="0086454D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Ostatní drogy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625BB17" w14:textId="77777777" w:rsidR="000264B6" w:rsidRPr="00A73D7B" w:rsidRDefault="000264B6" w:rsidP="0086454D">
            <w:pPr>
              <w:spacing w:after="0"/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 xml:space="preserve">Agresivní </w:t>
            </w:r>
          </w:p>
          <w:p w14:paraId="20876455" w14:textId="77777777" w:rsidR="000264B6" w:rsidRPr="00A73D7B" w:rsidRDefault="000264B6" w:rsidP="0086454D">
            <w:pPr>
              <w:spacing w:after="0"/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formy chování vč. šikany a kyberšikany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520D7D7" w14:textId="77777777" w:rsidR="000264B6" w:rsidRPr="00A73D7B" w:rsidRDefault="000264B6" w:rsidP="0086454D">
            <w:pPr>
              <w:jc w:val="center"/>
              <w:rPr>
                <w:rFonts w:cstheme="minorHAnsi"/>
                <w:sz w:val="20"/>
                <w:szCs w:val="24"/>
              </w:rPr>
            </w:pPr>
            <w:r w:rsidRPr="00A73D7B">
              <w:rPr>
                <w:rFonts w:cstheme="minorHAnsi"/>
                <w:sz w:val="20"/>
                <w:szCs w:val="24"/>
              </w:rPr>
              <w:t>Krádeže</w:t>
            </w:r>
          </w:p>
        </w:tc>
      </w:tr>
      <w:tr w:rsidR="000264B6" w:rsidRPr="00A73D7B" w14:paraId="72F3626B" w14:textId="77777777" w:rsidTr="0086454D">
        <w:trPr>
          <w:cantSplit/>
          <w:trHeight w:val="1215"/>
        </w:trPr>
        <w:tc>
          <w:tcPr>
            <w:tcW w:w="694" w:type="dxa"/>
            <w:textDirection w:val="btLr"/>
            <w:vAlign w:val="center"/>
            <w:hideMark/>
          </w:tcPr>
          <w:p w14:paraId="53EE72E5" w14:textId="77777777" w:rsidR="000264B6" w:rsidRPr="00A73D7B" w:rsidRDefault="000264B6" w:rsidP="0086454D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2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7DBA9E18" w14:textId="77777777" w:rsidR="000264B6" w:rsidRPr="00A73D7B" w:rsidRDefault="000264B6" w:rsidP="0086454D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3</w:t>
            </w:r>
          </w:p>
        </w:tc>
        <w:tc>
          <w:tcPr>
            <w:tcW w:w="779" w:type="dxa"/>
            <w:textDirection w:val="btLr"/>
            <w:vAlign w:val="center"/>
            <w:hideMark/>
          </w:tcPr>
          <w:p w14:paraId="7B4FF5ED" w14:textId="77777777" w:rsidR="000264B6" w:rsidRPr="00A73D7B" w:rsidRDefault="000264B6" w:rsidP="0086454D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hodin</w:t>
            </w:r>
          </w:p>
        </w:tc>
        <w:tc>
          <w:tcPr>
            <w:tcW w:w="780" w:type="dxa"/>
            <w:textDirection w:val="btLr"/>
            <w:vAlign w:val="center"/>
            <w:hideMark/>
          </w:tcPr>
          <w:p w14:paraId="459A8500" w14:textId="77777777" w:rsidR="000264B6" w:rsidRPr="00A73D7B" w:rsidRDefault="000264B6" w:rsidP="0086454D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638" w:type="dxa"/>
            <w:textDirection w:val="btLr"/>
            <w:vAlign w:val="center"/>
            <w:hideMark/>
          </w:tcPr>
          <w:p w14:paraId="53ED2D3C" w14:textId="77777777" w:rsidR="000264B6" w:rsidRPr="00A73D7B" w:rsidRDefault="000264B6" w:rsidP="0086454D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hodin</w:t>
            </w:r>
          </w:p>
        </w:tc>
        <w:tc>
          <w:tcPr>
            <w:tcW w:w="638" w:type="dxa"/>
            <w:textDirection w:val="btLr"/>
            <w:vAlign w:val="center"/>
            <w:hideMark/>
          </w:tcPr>
          <w:p w14:paraId="4CED47A3" w14:textId="77777777" w:rsidR="000264B6" w:rsidRPr="00A73D7B" w:rsidRDefault="000264B6" w:rsidP="0086454D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14:paraId="45E2272F" w14:textId="77777777" w:rsidR="000264B6" w:rsidRPr="00A73D7B" w:rsidRDefault="000264B6" w:rsidP="0086454D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1006104B" w14:textId="77777777" w:rsidR="000264B6" w:rsidRPr="00A73D7B" w:rsidRDefault="000264B6" w:rsidP="0086454D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případů</w:t>
            </w:r>
          </w:p>
        </w:tc>
        <w:tc>
          <w:tcPr>
            <w:tcW w:w="708" w:type="dxa"/>
            <w:textDirection w:val="btLr"/>
            <w:vAlign w:val="center"/>
            <w:hideMark/>
          </w:tcPr>
          <w:p w14:paraId="53ABB508" w14:textId="77777777" w:rsidR="000264B6" w:rsidRPr="00A73D7B" w:rsidRDefault="000264B6" w:rsidP="0086454D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7D4CDF0D" w14:textId="77777777" w:rsidR="000264B6" w:rsidRPr="00A73D7B" w:rsidRDefault="000264B6" w:rsidP="0086454D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případů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0915EC30" w14:textId="77777777" w:rsidR="000264B6" w:rsidRPr="00A73D7B" w:rsidRDefault="000264B6" w:rsidP="0086454D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2912A7A9" w14:textId="77777777" w:rsidR="000264B6" w:rsidRPr="00A73D7B" w:rsidRDefault="000264B6" w:rsidP="0086454D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případů</w:t>
            </w:r>
          </w:p>
        </w:tc>
        <w:tc>
          <w:tcPr>
            <w:tcW w:w="637" w:type="dxa"/>
            <w:textDirection w:val="btLr"/>
            <w:vAlign w:val="center"/>
            <w:hideMark/>
          </w:tcPr>
          <w:p w14:paraId="4BB6B70A" w14:textId="77777777" w:rsidR="000264B6" w:rsidRPr="00A73D7B" w:rsidRDefault="000264B6" w:rsidP="0086454D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žáků</w:t>
            </w:r>
          </w:p>
        </w:tc>
        <w:tc>
          <w:tcPr>
            <w:tcW w:w="638" w:type="dxa"/>
            <w:textDirection w:val="btLr"/>
            <w:vAlign w:val="center"/>
            <w:hideMark/>
          </w:tcPr>
          <w:p w14:paraId="3B98E0C3" w14:textId="77777777" w:rsidR="000264B6" w:rsidRPr="00A73D7B" w:rsidRDefault="000264B6" w:rsidP="0086454D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16"/>
              </w:rPr>
            </w:pPr>
            <w:r w:rsidRPr="00A73D7B">
              <w:rPr>
                <w:rFonts w:cstheme="minorHAnsi"/>
                <w:sz w:val="20"/>
                <w:szCs w:val="16"/>
              </w:rPr>
              <w:t>Počet případů</w:t>
            </w:r>
          </w:p>
        </w:tc>
      </w:tr>
      <w:tr w:rsidR="000264B6" w:rsidRPr="00A73D7B" w14:paraId="419C83CC" w14:textId="77777777" w:rsidTr="0086454D">
        <w:trPr>
          <w:cantSplit/>
          <w:trHeight w:val="438"/>
        </w:trPr>
        <w:tc>
          <w:tcPr>
            <w:tcW w:w="694" w:type="dxa"/>
            <w:vAlign w:val="center"/>
          </w:tcPr>
          <w:p w14:paraId="7E138AF1" w14:textId="77777777" w:rsidR="000264B6" w:rsidRPr="00E13048" w:rsidRDefault="000264B6" w:rsidP="0086454D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4EC64B4B" w14:textId="77777777" w:rsidR="000264B6" w:rsidRPr="00E13048" w:rsidRDefault="000264B6" w:rsidP="0086454D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79" w:type="dxa"/>
            <w:vAlign w:val="center"/>
          </w:tcPr>
          <w:p w14:paraId="28434CF2" w14:textId="77777777" w:rsidR="000264B6" w:rsidRPr="00E13048" w:rsidRDefault="000264B6" w:rsidP="0086454D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80" w:type="dxa"/>
            <w:vAlign w:val="center"/>
          </w:tcPr>
          <w:p w14:paraId="38EBAB71" w14:textId="77777777" w:rsidR="000264B6" w:rsidRPr="00E13048" w:rsidRDefault="000264B6" w:rsidP="0086454D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638" w:type="dxa"/>
            <w:vAlign w:val="center"/>
          </w:tcPr>
          <w:p w14:paraId="441CEB7D" w14:textId="7007855B" w:rsidR="000264B6" w:rsidRPr="00E13048" w:rsidRDefault="000264B6" w:rsidP="0086454D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0264B6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6490</w:t>
            </w:r>
          </w:p>
        </w:tc>
        <w:tc>
          <w:tcPr>
            <w:tcW w:w="638" w:type="dxa"/>
            <w:vAlign w:val="center"/>
          </w:tcPr>
          <w:p w14:paraId="2482E14B" w14:textId="395BF6FC" w:rsidR="000264B6" w:rsidRPr="00E13048" w:rsidRDefault="000264B6" w:rsidP="0086454D">
            <w:pPr>
              <w:pStyle w:val="Rejstk"/>
              <w:suppressLineNumbers w:val="0"/>
              <w:jc w:val="center"/>
              <w:rPr>
                <w:rFonts w:asciiTheme="minorHAnsi" w:eastAsiaTheme="minorHAnsi" w:hAnsiTheme="minorHAnsi" w:cstheme="minorHAnsi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Cs w:val="16"/>
                <w:lang w:eastAsia="en-US"/>
              </w:rPr>
              <w:t>5</w:t>
            </w:r>
            <w:r>
              <w:rPr>
                <w:rFonts w:asciiTheme="minorHAnsi" w:eastAsiaTheme="minorHAnsi" w:hAnsiTheme="minorHAnsi" w:cstheme="minorHAnsi"/>
                <w:szCs w:val="16"/>
                <w:lang w:eastAsia="en-US"/>
              </w:rPr>
              <w:t>7</w:t>
            </w:r>
          </w:p>
        </w:tc>
        <w:tc>
          <w:tcPr>
            <w:tcW w:w="567" w:type="dxa"/>
            <w:vAlign w:val="center"/>
          </w:tcPr>
          <w:p w14:paraId="4C09CDA4" w14:textId="77777777" w:rsidR="000264B6" w:rsidRPr="00E13048" w:rsidRDefault="000264B6" w:rsidP="0086454D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2F22ECCA" w14:textId="77777777" w:rsidR="000264B6" w:rsidRPr="00E13048" w:rsidRDefault="000264B6" w:rsidP="0086454D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69E2BD8C" w14:textId="77777777" w:rsidR="000264B6" w:rsidRPr="00E13048" w:rsidRDefault="000264B6" w:rsidP="0086454D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3A8E9E98" w14:textId="77777777" w:rsidR="000264B6" w:rsidRPr="00E13048" w:rsidRDefault="000264B6" w:rsidP="0086454D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0C66F4EE" w14:textId="77777777" w:rsidR="000264B6" w:rsidRPr="00E13048" w:rsidRDefault="000264B6" w:rsidP="0086454D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64CEFB6A" w14:textId="77777777" w:rsidR="000264B6" w:rsidRPr="00E13048" w:rsidRDefault="000264B6" w:rsidP="0086454D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637" w:type="dxa"/>
            <w:vAlign w:val="center"/>
          </w:tcPr>
          <w:p w14:paraId="7390111C" w14:textId="77777777" w:rsidR="000264B6" w:rsidRPr="00E13048" w:rsidRDefault="000264B6" w:rsidP="0086454D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  <w:tc>
          <w:tcPr>
            <w:tcW w:w="638" w:type="dxa"/>
            <w:vAlign w:val="center"/>
          </w:tcPr>
          <w:p w14:paraId="78ED45D2" w14:textId="77777777" w:rsidR="000264B6" w:rsidRPr="00E13048" w:rsidRDefault="000264B6" w:rsidP="0086454D">
            <w:pPr>
              <w:spacing w:after="0"/>
              <w:jc w:val="center"/>
              <w:rPr>
                <w:rFonts w:cstheme="minorHAnsi"/>
                <w:sz w:val="20"/>
                <w:szCs w:val="16"/>
              </w:rPr>
            </w:pPr>
            <w:r w:rsidRPr="00E13048">
              <w:rPr>
                <w:rFonts w:cstheme="minorHAnsi"/>
                <w:sz w:val="20"/>
                <w:szCs w:val="16"/>
              </w:rPr>
              <w:t>0</w:t>
            </w:r>
          </w:p>
        </w:tc>
      </w:tr>
    </w:tbl>
    <w:p w14:paraId="04C9B15C" w14:textId="77777777" w:rsidR="00FD7501" w:rsidRDefault="00FD7501" w:rsidP="00FD7501">
      <w:pPr>
        <w:pStyle w:val="Nadpis1"/>
        <w:spacing w:after="240"/>
        <w:ind w:left="567"/>
        <w:rPr>
          <w:b/>
          <w:bCs/>
        </w:rPr>
      </w:pPr>
    </w:p>
    <w:p w14:paraId="1A0E9BF0" w14:textId="77777777" w:rsidR="00FD7501" w:rsidRDefault="00FD7501">
      <w:pP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32"/>
          <w:szCs w:val="32"/>
        </w:rPr>
      </w:pPr>
      <w:r>
        <w:rPr>
          <w:b/>
          <w:bCs/>
        </w:rPr>
        <w:br w:type="page"/>
      </w:r>
    </w:p>
    <w:p w14:paraId="23B3A2D3" w14:textId="48A5C1F4" w:rsidR="00AC02EA" w:rsidRPr="008873F5" w:rsidRDefault="008873F5" w:rsidP="00D61E06">
      <w:pPr>
        <w:pStyle w:val="Nadpis1"/>
        <w:numPr>
          <w:ilvl w:val="0"/>
          <w:numId w:val="26"/>
        </w:numPr>
        <w:spacing w:after="240"/>
        <w:ind w:left="567" w:hanging="567"/>
        <w:rPr>
          <w:b/>
          <w:bCs/>
        </w:rPr>
      </w:pPr>
      <w:bookmarkStart w:id="27" w:name="_Toc176081233"/>
      <w:r w:rsidRPr="008873F5">
        <w:rPr>
          <w:b/>
          <w:bCs/>
        </w:rPr>
        <w:lastRenderedPageBreak/>
        <w:t>ZÁVAZNÉ DOKUMENTY</w:t>
      </w:r>
      <w:bookmarkEnd w:id="27"/>
    </w:p>
    <w:p w14:paraId="3D7A483A" w14:textId="77777777" w:rsidR="004B3476" w:rsidRDefault="004B3476" w:rsidP="004B3476">
      <w:pPr>
        <w:spacing w:line="360" w:lineRule="auto"/>
        <w:jc w:val="both"/>
        <w:rPr>
          <w:rFonts w:cstheme="minorHAnsi"/>
        </w:rPr>
      </w:pPr>
      <w:r w:rsidRPr="004B3476">
        <w:rPr>
          <w:rFonts w:cstheme="minorHAnsi"/>
        </w:rPr>
        <w:t xml:space="preserve">Aktuální legislativní souhrn školní metodiky prevence je součástí tohoto dokumentu- viz. Příloha 1.  </w:t>
      </w:r>
    </w:p>
    <w:p w14:paraId="1731AF2A" w14:textId="77777777" w:rsidR="00404789" w:rsidRDefault="00404789" w:rsidP="004B3476">
      <w:pPr>
        <w:spacing w:line="360" w:lineRule="auto"/>
        <w:jc w:val="both"/>
        <w:rPr>
          <w:rFonts w:eastAsia="Times New Roman" w:cstheme="minorHAnsi"/>
          <w:b/>
          <w:bCs/>
          <w:caps/>
          <w:kern w:val="28"/>
          <w:sz w:val="32"/>
          <w:szCs w:val="32"/>
          <w:lang w:val="x-none" w:eastAsia="x-none"/>
        </w:rPr>
      </w:pPr>
      <w:r>
        <w:rPr>
          <w:rFonts w:cstheme="minorHAnsi"/>
        </w:rPr>
        <w:br w:type="page"/>
      </w:r>
    </w:p>
    <w:p w14:paraId="6819ACC8" w14:textId="11AEA9AB" w:rsidR="008C14F5" w:rsidRPr="008873F5" w:rsidRDefault="008873F5" w:rsidP="00D61E06">
      <w:pPr>
        <w:pStyle w:val="Nadpis1"/>
        <w:numPr>
          <w:ilvl w:val="0"/>
          <w:numId w:val="26"/>
        </w:numPr>
        <w:spacing w:after="240"/>
        <w:ind w:left="567" w:hanging="567"/>
        <w:rPr>
          <w:b/>
          <w:bCs/>
        </w:rPr>
      </w:pPr>
      <w:bookmarkStart w:id="28" w:name="_Toc176081234"/>
      <w:r w:rsidRPr="008873F5">
        <w:rPr>
          <w:b/>
          <w:bCs/>
        </w:rPr>
        <w:lastRenderedPageBreak/>
        <w:t>VYTYČENÍ SOCIÁLNĚ PATOLOGICKÝCH JEVŮ</w:t>
      </w:r>
      <w:bookmarkEnd w:id="28"/>
    </w:p>
    <w:p w14:paraId="3C065C48" w14:textId="77777777" w:rsidR="008C14F5" w:rsidRPr="00A73D7B" w:rsidRDefault="008C14F5" w:rsidP="008C14F5">
      <w:pPr>
        <w:spacing w:line="360" w:lineRule="auto"/>
        <w:jc w:val="both"/>
        <w:rPr>
          <w:rFonts w:cstheme="minorHAnsi"/>
        </w:rPr>
      </w:pPr>
      <w:r w:rsidRPr="00A73D7B">
        <w:rPr>
          <w:rFonts w:cstheme="minorHAnsi"/>
        </w:rPr>
        <w:t>Minimální preventivní program se zaměřuje na prevenci všech negativních sociálních jevů, které se ve škole mohou vyskytovat:</w:t>
      </w:r>
    </w:p>
    <w:p w14:paraId="5B0F1803" w14:textId="77777777" w:rsidR="008C14F5" w:rsidRPr="00A73D7B" w:rsidRDefault="008C14F5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Drogových závislostí, alkoholismu a kouření;</w:t>
      </w:r>
    </w:p>
    <w:p w14:paraId="6D190D78" w14:textId="77777777" w:rsidR="008C14F5" w:rsidRPr="00A73D7B" w:rsidRDefault="008C14F5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Kriminality a delikvence;</w:t>
      </w:r>
    </w:p>
    <w:p w14:paraId="7526A163" w14:textId="77777777" w:rsidR="008C14F5" w:rsidRPr="00A73D7B" w:rsidRDefault="008C14F5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Virtuálních drog (počítače, televize a video);</w:t>
      </w:r>
    </w:p>
    <w:p w14:paraId="660A4946" w14:textId="77777777" w:rsidR="008C14F5" w:rsidRPr="00A73D7B" w:rsidRDefault="008C14F5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P</w:t>
      </w:r>
      <w:r w:rsidR="004F5C76" w:rsidRPr="00A73D7B">
        <w:rPr>
          <w:rFonts w:cstheme="minorHAnsi"/>
          <w:szCs w:val="20"/>
        </w:rPr>
        <w:t>oruchy příjmu potravy;</w:t>
      </w:r>
    </w:p>
    <w:p w14:paraId="33A9FB71" w14:textId="77777777" w:rsidR="008C14F5" w:rsidRPr="00A73D7B" w:rsidRDefault="008C14F5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Záškoláctví;</w:t>
      </w:r>
    </w:p>
    <w:p w14:paraId="1B1FDEF1" w14:textId="77777777" w:rsidR="008C14F5" w:rsidRPr="00A73D7B" w:rsidRDefault="008C14F5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Šikanování, vandalismu a jiných forem násilného chování;</w:t>
      </w:r>
    </w:p>
    <w:p w14:paraId="30B88291" w14:textId="77777777" w:rsidR="00073A99" w:rsidRPr="00A73D7B" w:rsidRDefault="008C14F5" w:rsidP="00D61E06">
      <w:pPr>
        <w:numPr>
          <w:ilvl w:val="0"/>
          <w:numId w:val="2"/>
        </w:numPr>
        <w:suppressAutoHyphens/>
        <w:spacing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Xenofobie, rasismu, intolerance, antisemitismu.</w:t>
      </w:r>
    </w:p>
    <w:p w14:paraId="3175C54D" w14:textId="77777777" w:rsidR="008C14F5" w:rsidRPr="00A73D7B" w:rsidRDefault="008C14F5" w:rsidP="008C14F5">
      <w:pPr>
        <w:spacing w:line="360" w:lineRule="auto"/>
        <w:jc w:val="both"/>
        <w:rPr>
          <w:rFonts w:cstheme="minorHAnsi"/>
        </w:rPr>
      </w:pPr>
      <w:r w:rsidRPr="00A73D7B">
        <w:rPr>
          <w:rFonts w:cstheme="minorHAnsi"/>
        </w:rPr>
        <w:t xml:space="preserve">V rámci primární prevence chceme poskytnout žákům co nejvíce informací o </w:t>
      </w:r>
      <w:r w:rsidR="004F5C76" w:rsidRPr="00A73D7B">
        <w:rPr>
          <w:rFonts w:cstheme="minorHAnsi"/>
        </w:rPr>
        <w:t xml:space="preserve">negativních sociálních jevech, a to </w:t>
      </w:r>
      <w:r w:rsidRPr="00A73D7B">
        <w:rPr>
          <w:rFonts w:cstheme="minorHAnsi"/>
        </w:rPr>
        <w:t>přiměřeně věku, naslouchat jejich problémům, otevřeně s nimi hovořit, zvýšit jejich odolnost vůči těmto jevům a nabídnout jim alternativní způsob trávení volného času.</w:t>
      </w:r>
    </w:p>
    <w:p w14:paraId="0E1EDF89" w14:textId="77777777" w:rsidR="008C14F5" w:rsidRPr="00A73D7B" w:rsidRDefault="008C14F5" w:rsidP="008C14F5">
      <w:pPr>
        <w:spacing w:line="360" w:lineRule="auto"/>
        <w:jc w:val="both"/>
        <w:rPr>
          <w:rFonts w:cstheme="minorHAnsi"/>
        </w:rPr>
      </w:pPr>
      <w:r w:rsidRPr="00A73D7B">
        <w:rPr>
          <w:rFonts w:cstheme="minorHAnsi"/>
        </w:rPr>
        <w:t>Škola na sebe musí vzít povinnost poskytovat nabídku takových činností a podmínek, které vedou k získání potřebných sociálních dovedností, k odmítání všech forem sebedestrukce, projevů agresivity a porušování zákona.</w:t>
      </w:r>
    </w:p>
    <w:p w14:paraId="517245F6" w14:textId="77777777" w:rsidR="008C14F5" w:rsidRPr="00A73D7B" w:rsidRDefault="008C14F5" w:rsidP="008C14F5">
      <w:pPr>
        <w:spacing w:line="360" w:lineRule="auto"/>
        <w:jc w:val="both"/>
        <w:rPr>
          <w:rFonts w:cstheme="minorHAnsi"/>
        </w:rPr>
      </w:pPr>
      <w:r w:rsidRPr="00A73D7B">
        <w:rPr>
          <w:rFonts w:cstheme="minorHAnsi"/>
        </w:rPr>
        <w:t>Cílové skupiny:</w:t>
      </w:r>
    </w:p>
    <w:p w14:paraId="27F2DB3D" w14:textId="77777777" w:rsidR="008C14F5" w:rsidRPr="00A73D7B" w:rsidRDefault="008C14F5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jsou jimi všichni žáci ZŠ</w:t>
      </w:r>
    </w:p>
    <w:p w14:paraId="2AD18A14" w14:textId="77777777" w:rsidR="008C14F5" w:rsidRPr="00A73D7B" w:rsidRDefault="008C14F5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zvláště je třeba se zaměřit na:</w:t>
      </w:r>
    </w:p>
    <w:p w14:paraId="43AAEFB7" w14:textId="77777777" w:rsidR="008C14F5" w:rsidRPr="00A73D7B" w:rsidRDefault="008C14F5" w:rsidP="00D61E06">
      <w:pPr>
        <w:pStyle w:val="Odstavecseseznamem"/>
        <w:numPr>
          <w:ilvl w:val="2"/>
          <w:numId w:val="3"/>
        </w:numPr>
        <w:spacing w:line="360" w:lineRule="auto"/>
        <w:ind w:left="993" w:hanging="426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děti se zdravotními problémy;</w:t>
      </w:r>
    </w:p>
    <w:p w14:paraId="0FBB2024" w14:textId="77777777" w:rsidR="008C14F5" w:rsidRPr="00A73D7B" w:rsidRDefault="008C14F5" w:rsidP="00D61E06">
      <w:pPr>
        <w:pStyle w:val="Odstavecseseznamem"/>
        <w:numPr>
          <w:ilvl w:val="2"/>
          <w:numId w:val="3"/>
        </w:numPr>
        <w:spacing w:line="360" w:lineRule="auto"/>
        <w:ind w:left="993" w:hanging="426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žáky se specifickými vzdělávacími potřebami;</w:t>
      </w:r>
    </w:p>
    <w:p w14:paraId="18CCC4B2" w14:textId="77777777" w:rsidR="008C14F5" w:rsidRPr="00A73D7B" w:rsidRDefault="008C14F5" w:rsidP="00D61E06">
      <w:pPr>
        <w:pStyle w:val="Odstavecseseznamem"/>
        <w:numPr>
          <w:ilvl w:val="2"/>
          <w:numId w:val="3"/>
        </w:numPr>
        <w:spacing w:line="360" w:lineRule="auto"/>
        <w:ind w:left="993" w:hanging="426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žáky v riziku;</w:t>
      </w:r>
    </w:p>
    <w:p w14:paraId="02A29C50" w14:textId="77777777" w:rsidR="008C14F5" w:rsidRPr="00A73D7B" w:rsidRDefault="008C14F5" w:rsidP="00D61E06">
      <w:pPr>
        <w:pStyle w:val="Odstavecseseznamem"/>
        <w:numPr>
          <w:ilvl w:val="2"/>
          <w:numId w:val="3"/>
        </w:numPr>
        <w:spacing w:line="360" w:lineRule="auto"/>
        <w:ind w:left="993" w:hanging="426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žáky, kteří rizikové chování vykazují;</w:t>
      </w:r>
    </w:p>
    <w:p w14:paraId="33534CA8" w14:textId="77777777" w:rsidR="008C14F5" w:rsidRPr="00A73D7B" w:rsidRDefault="008C14F5" w:rsidP="00D61E06">
      <w:pPr>
        <w:pStyle w:val="Odstavecseseznamem"/>
        <w:numPr>
          <w:ilvl w:val="2"/>
          <w:numId w:val="3"/>
        </w:numPr>
        <w:spacing w:line="360" w:lineRule="auto"/>
        <w:ind w:left="993" w:hanging="426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na děti s odlišnou etnickou příslušností.</w:t>
      </w:r>
      <w:r w:rsidRPr="00A73D7B">
        <w:rPr>
          <w:rFonts w:cstheme="minorHAnsi"/>
          <w:szCs w:val="20"/>
        </w:rPr>
        <w:tab/>
      </w:r>
    </w:p>
    <w:p w14:paraId="1DB0873A" w14:textId="77777777" w:rsidR="00985318" w:rsidRPr="00A73D7B" w:rsidRDefault="00985318" w:rsidP="00985318">
      <w:pPr>
        <w:pStyle w:val="Odstavecseseznamem"/>
        <w:spacing w:line="360" w:lineRule="auto"/>
        <w:ind w:left="2160"/>
        <w:rPr>
          <w:rFonts w:cstheme="minorHAnsi"/>
          <w:sz w:val="24"/>
        </w:rPr>
      </w:pPr>
    </w:p>
    <w:p w14:paraId="18407D69" w14:textId="77777777" w:rsidR="00073A99" w:rsidRPr="00A73D7B" w:rsidRDefault="00073A99">
      <w:pPr>
        <w:rPr>
          <w:rFonts w:eastAsia="Times New Roman" w:cstheme="minorHAnsi"/>
          <w:b/>
          <w:bCs/>
          <w:caps/>
          <w:kern w:val="28"/>
          <w:sz w:val="32"/>
          <w:szCs w:val="32"/>
          <w:lang w:val="x-none" w:eastAsia="x-none"/>
        </w:rPr>
      </w:pPr>
      <w:r w:rsidRPr="00A73D7B">
        <w:rPr>
          <w:rFonts w:cstheme="minorHAnsi"/>
        </w:rPr>
        <w:br w:type="page"/>
      </w:r>
    </w:p>
    <w:p w14:paraId="7D17E79A" w14:textId="198EDCAA" w:rsidR="008C14F5" w:rsidRPr="008873F5" w:rsidRDefault="008873F5" w:rsidP="00D61E06">
      <w:pPr>
        <w:pStyle w:val="Nadpis1"/>
        <w:numPr>
          <w:ilvl w:val="0"/>
          <w:numId w:val="26"/>
        </w:numPr>
        <w:spacing w:after="240"/>
        <w:ind w:left="567" w:hanging="567"/>
        <w:rPr>
          <w:b/>
          <w:bCs/>
        </w:rPr>
      </w:pPr>
      <w:bookmarkStart w:id="29" w:name="_Toc176081235"/>
      <w:r w:rsidRPr="008873F5">
        <w:rPr>
          <w:b/>
          <w:bCs/>
        </w:rPr>
        <w:lastRenderedPageBreak/>
        <w:t>CÍLE A PRINCIPY</w:t>
      </w:r>
      <w:bookmarkEnd w:id="29"/>
    </w:p>
    <w:p w14:paraId="7859C290" w14:textId="77777777" w:rsidR="00FD7501" w:rsidRPr="00FD7501" w:rsidRDefault="00FD7501" w:rsidP="00D61E06">
      <w:pPr>
        <w:pStyle w:val="Odstavecseseznamem"/>
        <w:keepNext/>
        <w:keepLines/>
        <w:numPr>
          <w:ilvl w:val="0"/>
          <w:numId w:val="4"/>
        </w:numPr>
        <w:spacing w:before="40" w:after="240" w:line="240" w:lineRule="auto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2E74B5" w:themeColor="accent1" w:themeShade="BF"/>
          <w:kern w:val="28"/>
          <w:sz w:val="26"/>
          <w:szCs w:val="26"/>
          <w:lang w:val="x-none" w:eastAsia="x-none"/>
        </w:rPr>
      </w:pPr>
      <w:bookmarkStart w:id="30" w:name="_Toc85562532"/>
      <w:bookmarkStart w:id="31" w:name="_Toc85562595"/>
      <w:bookmarkStart w:id="32" w:name="_Toc85562654"/>
      <w:bookmarkStart w:id="33" w:name="_Toc114596164"/>
      <w:bookmarkStart w:id="34" w:name="_Toc116834391"/>
      <w:bookmarkStart w:id="35" w:name="_Toc176081046"/>
      <w:bookmarkStart w:id="36" w:name="_Toc176081094"/>
      <w:bookmarkStart w:id="37" w:name="_Toc176081142"/>
      <w:bookmarkStart w:id="38" w:name="_Toc176081189"/>
      <w:bookmarkStart w:id="39" w:name="_Toc176081236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18C921C3" w14:textId="77777777" w:rsidR="00FD7501" w:rsidRPr="00FD7501" w:rsidRDefault="00FD7501" w:rsidP="00D61E06">
      <w:pPr>
        <w:pStyle w:val="Odstavecseseznamem"/>
        <w:keepNext/>
        <w:keepLines/>
        <w:numPr>
          <w:ilvl w:val="0"/>
          <w:numId w:val="4"/>
        </w:numPr>
        <w:spacing w:before="40" w:after="240" w:line="240" w:lineRule="auto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2E74B5" w:themeColor="accent1" w:themeShade="BF"/>
          <w:kern w:val="28"/>
          <w:sz w:val="26"/>
          <w:szCs w:val="26"/>
          <w:lang w:val="x-none" w:eastAsia="x-none"/>
        </w:rPr>
      </w:pPr>
      <w:bookmarkStart w:id="40" w:name="_Toc85562655"/>
      <w:bookmarkStart w:id="41" w:name="_Toc114596165"/>
      <w:bookmarkStart w:id="42" w:name="_Toc116834392"/>
      <w:bookmarkStart w:id="43" w:name="_Toc176081047"/>
      <w:bookmarkStart w:id="44" w:name="_Toc176081095"/>
      <w:bookmarkStart w:id="45" w:name="_Toc176081143"/>
      <w:bookmarkStart w:id="46" w:name="_Toc176081190"/>
      <w:bookmarkStart w:id="47" w:name="_Toc176081237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472A5D00" w14:textId="77777777" w:rsidR="00FD7501" w:rsidRPr="00FD7501" w:rsidRDefault="00FD7501" w:rsidP="00D61E06">
      <w:pPr>
        <w:pStyle w:val="Odstavecseseznamem"/>
        <w:keepNext/>
        <w:keepLines/>
        <w:numPr>
          <w:ilvl w:val="0"/>
          <w:numId w:val="4"/>
        </w:numPr>
        <w:spacing w:before="40" w:after="240" w:line="240" w:lineRule="auto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2E74B5" w:themeColor="accent1" w:themeShade="BF"/>
          <w:kern w:val="28"/>
          <w:sz w:val="26"/>
          <w:szCs w:val="26"/>
          <w:lang w:val="x-none" w:eastAsia="x-none"/>
        </w:rPr>
      </w:pPr>
      <w:bookmarkStart w:id="48" w:name="_Toc85562656"/>
      <w:bookmarkStart w:id="49" w:name="_Toc114596166"/>
      <w:bookmarkStart w:id="50" w:name="_Toc116834393"/>
      <w:bookmarkStart w:id="51" w:name="_Toc176081048"/>
      <w:bookmarkStart w:id="52" w:name="_Toc176081096"/>
      <w:bookmarkStart w:id="53" w:name="_Toc176081144"/>
      <w:bookmarkStart w:id="54" w:name="_Toc176081191"/>
      <w:bookmarkStart w:id="55" w:name="_Toc176081238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191D0392" w14:textId="7720FA2C" w:rsidR="008C14F5" w:rsidRPr="00FD7501" w:rsidRDefault="008C14F5" w:rsidP="00FD7501">
      <w:pPr>
        <w:pStyle w:val="Nadpis2"/>
        <w:spacing w:after="240"/>
        <w:ind w:left="567" w:hanging="567"/>
      </w:pPr>
      <w:bookmarkStart w:id="56" w:name="_Toc176081239"/>
      <w:r w:rsidRPr="00FD7501">
        <w:t>Rozvoj kompetencí žáků</w:t>
      </w:r>
      <w:bookmarkEnd w:id="56"/>
    </w:p>
    <w:p w14:paraId="091EBF00" w14:textId="77777777" w:rsidR="008C14F5" w:rsidRPr="00A73D7B" w:rsidRDefault="008C14F5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Sociálních dovedností (navazování zdravých vztahů s ostatními, umění týmové práce, konstruktivní řešení konfliktu, otevřená komunikace)</w:t>
      </w:r>
      <w:r w:rsidR="00144146" w:rsidRPr="00A73D7B">
        <w:rPr>
          <w:rFonts w:cstheme="minorHAnsi"/>
          <w:szCs w:val="20"/>
        </w:rPr>
        <w:t>;</w:t>
      </w:r>
    </w:p>
    <w:p w14:paraId="7B9216FF" w14:textId="77777777" w:rsidR="008C14F5" w:rsidRPr="00A73D7B" w:rsidRDefault="0014414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p</w:t>
      </w:r>
      <w:r w:rsidR="008C14F5" w:rsidRPr="00A73D7B">
        <w:rPr>
          <w:rFonts w:cstheme="minorHAnsi"/>
          <w:szCs w:val="20"/>
        </w:rPr>
        <w:t>ozitivní vnímání sebe sama</w:t>
      </w:r>
      <w:r w:rsidRPr="00A73D7B">
        <w:rPr>
          <w:rFonts w:cstheme="minorHAnsi"/>
          <w:szCs w:val="20"/>
        </w:rPr>
        <w:t>;</w:t>
      </w:r>
    </w:p>
    <w:p w14:paraId="2E893717" w14:textId="77777777" w:rsidR="008C14F5" w:rsidRPr="00A73D7B" w:rsidRDefault="0014414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r</w:t>
      </w:r>
      <w:r w:rsidR="008C14F5" w:rsidRPr="00A73D7B">
        <w:rPr>
          <w:rFonts w:cstheme="minorHAnsi"/>
          <w:szCs w:val="20"/>
        </w:rPr>
        <w:t>ozvoj osobnostních kvalit, které podporují zdravý rozvoj osobnosti (sebevědomí, altruismus, empatie, asertivita, vůle)</w:t>
      </w:r>
      <w:r w:rsidRPr="00A73D7B">
        <w:rPr>
          <w:rFonts w:cstheme="minorHAnsi"/>
          <w:szCs w:val="20"/>
        </w:rPr>
        <w:t>.</w:t>
      </w:r>
    </w:p>
    <w:p w14:paraId="611329F9" w14:textId="14BDE581" w:rsidR="008C14F5" w:rsidRPr="00FD7501" w:rsidRDefault="008C14F5" w:rsidP="00FD7501">
      <w:pPr>
        <w:pStyle w:val="Nadpis2"/>
        <w:spacing w:after="240"/>
        <w:ind w:left="567" w:hanging="567"/>
      </w:pPr>
      <w:bookmarkStart w:id="57" w:name="_Toc176081240"/>
      <w:r w:rsidRPr="00FD7501">
        <w:t>Demokratické řízení, efektivní pravidla vzájemného soužití</w:t>
      </w:r>
      <w:bookmarkEnd w:id="57"/>
    </w:p>
    <w:p w14:paraId="373E0D46" w14:textId="77777777" w:rsidR="008C14F5" w:rsidRPr="00A73D7B" w:rsidRDefault="008C14F5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Učení se respektování lidských práv, individuálních potřeb a odlišností jednotlivců</w:t>
      </w:r>
      <w:r w:rsidR="00144146" w:rsidRPr="00A73D7B">
        <w:rPr>
          <w:rFonts w:cstheme="minorHAnsi"/>
          <w:szCs w:val="20"/>
        </w:rPr>
        <w:t>;</w:t>
      </w:r>
    </w:p>
    <w:p w14:paraId="62900BC5" w14:textId="77777777" w:rsidR="008C14F5" w:rsidRPr="00A73D7B" w:rsidRDefault="0014414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z</w:t>
      </w:r>
      <w:r w:rsidR="008C14F5" w:rsidRPr="00A73D7B">
        <w:rPr>
          <w:rFonts w:cstheme="minorHAnsi"/>
          <w:szCs w:val="20"/>
        </w:rPr>
        <w:t>apojení žáků do spoluvytváření pravidel vzájemného soužití ve škole</w:t>
      </w:r>
      <w:r w:rsidRPr="00A73D7B">
        <w:rPr>
          <w:rFonts w:cstheme="minorHAnsi"/>
          <w:szCs w:val="20"/>
        </w:rPr>
        <w:t>;</w:t>
      </w:r>
    </w:p>
    <w:p w14:paraId="4B20807F" w14:textId="77777777" w:rsidR="008C14F5" w:rsidRPr="00A73D7B" w:rsidRDefault="0014414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v</w:t>
      </w:r>
      <w:r w:rsidR="008C14F5" w:rsidRPr="00A73D7B">
        <w:rPr>
          <w:rFonts w:cstheme="minorHAnsi"/>
          <w:szCs w:val="20"/>
        </w:rPr>
        <w:t>edení žáka k přijetí osobní zodpovědnosti k daným právům a povinnostem</w:t>
      </w:r>
      <w:r w:rsidRPr="00A73D7B">
        <w:rPr>
          <w:rFonts w:cstheme="minorHAnsi"/>
          <w:szCs w:val="20"/>
        </w:rPr>
        <w:t>.</w:t>
      </w:r>
    </w:p>
    <w:p w14:paraId="38EE729C" w14:textId="001F0497" w:rsidR="008C14F5" w:rsidRPr="00FD7501" w:rsidRDefault="008C14F5" w:rsidP="00FD7501">
      <w:pPr>
        <w:pStyle w:val="Nadpis2"/>
        <w:spacing w:after="240"/>
        <w:ind w:left="567" w:hanging="567"/>
      </w:pPr>
      <w:bookmarkStart w:id="58" w:name="_Toc176081241"/>
      <w:r w:rsidRPr="00FD7501">
        <w:t>Vytváření atmosféry vzájemnosti, důvěry, respektu a bezpečí ve škole</w:t>
      </w:r>
      <w:bookmarkEnd w:id="58"/>
    </w:p>
    <w:p w14:paraId="2EAFA8C8" w14:textId="77777777" w:rsidR="003A5743" w:rsidRDefault="0014414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 xml:space="preserve">Vytváření </w:t>
      </w:r>
      <w:r w:rsidR="00E32CD0" w:rsidRPr="00A73D7B">
        <w:rPr>
          <w:rFonts w:cstheme="minorHAnsi"/>
          <w:szCs w:val="20"/>
        </w:rPr>
        <w:t>vzájemné úcty, sebeúcty a důvěry</w:t>
      </w:r>
      <w:r w:rsidR="003A5743">
        <w:rPr>
          <w:rFonts w:cstheme="minorHAnsi"/>
          <w:szCs w:val="20"/>
        </w:rPr>
        <w:t>;</w:t>
      </w:r>
    </w:p>
    <w:p w14:paraId="23EADFE4" w14:textId="77777777" w:rsidR="002F7591" w:rsidRDefault="002F7591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zajištění udržení kvality sociálních vazeb při zavedení distanční výuky prostřednictvím pravidelné online výuky s možností využití online družiny;</w:t>
      </w:r>
    </w:p>
    <w:p w14:paraId="049C0280" w14:textId="77777777" w:rsidR="00144146" w:rsidRPr="00A73D7B" w:rsidRDefault="003A5743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seznámení se s činnostmi týkajícími se bezpečnosti a ochrany všech aktérů </w:t>
      </w:r>
      <w:r w:rsidR="002F7591">
        <w:rPr>
          <w:rFonts w:cstheme="minorHAnsi"/>
          <w:szCs w:val="20"/>
        </w:rPr>
        <w:t>výchovně – vzdělávacího</w:t>
      </w:r>
      <w:r>
        <w:rPr>
          <w:rFonts w:cstheme="minorHAnsi"/>
          <w:szCs w:val="20"/>
        </w:rPr>
        <w:t xml:space="preserve"> procesu před nežádoucími incidenty a krizovými situacemi ohrožující zdraví či život</w:t>
      </w:r>
      <w:r w:rsidR="00E32CD0" w:rsidRPr="00A73D7B">
        <w:rPr>
          <w:rFonts w:cstheme="minorHAnsi"/>
          <w:szCs w:val="20"/>
        </w:rPr>
        <w:t>.</w:t>
      </w:r>
    </w:p>
    <w:p w14:paraId="7018A5B7" w14:textId="2BA026A5" w:rsidR="008C14F5" w:rsidRPr="00FD7501" w:rsidRDefault="008C14F5" w:rsidP="00FD7501">
      <w:pPr>
        <w:pStyle w:val="Nadpis2"/>
        <w:spacing w:after="240"/>
        <w:ind w:left="567" w:hanging="567"/>
      </w:pPr>
      <w:bookmarkStart w:id="59" w:name="_Toc176081242"/>
      <w:r w:rsidRPr="00FD7501">
        <w:t>Přístup k informacím a práce s informacemi</w:t>
      </w:r>
      <w:bookmarkEnd w:id="59"/>
    </w:p>
    <w:p w14:paraId="7C9A46AD" w14:textId="77777777" w:rsidR="00144146" w:rsidRPr="00A73D7B" w:rsidRDefault="008C14F5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Umění používat různé informační zdroje, kriticky zhodnotit</w:t>
      </w:r>
      <w:r w:rsidR="00144146" w:rsidRPr="00A73D7B">
        <w:rPr>
          <w:rFonts w:cstheme="minorHAnsi"/>
          <w:szCs w:val="20"/>
        </w:rPr>
        <w:t>, porovnat informace;</w:t>
      </w:r>
    </w:p>
    <w:p w14:paraId="45965BF3" w14:textId="77777777" w:rsidR="008C14F5" w:rsidRPr="00A73D7B" w:rsidRDefault="0014414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v</w:t>
      </w:r>
      <w:r w:rsidR="008C14F5" w:rsidRPr="00A73D7B">
        <w:rPr>
          <w:rFonts w:cstheme="minorHAnsi"/>
          <w:szCs w:val="20"/>
        </w:rPr>
        <w:t>ytváření vlas</w:t>
      </w:r>
      <w:r w:rsidRPr="00A73D7B">
        <w:rPr>
          <w:rFonts w:cstheme="minorHAnsi"/>
          <w:szCs w:val="20"/>
        </w:rPr>
        <w:t>tního názoru, životního postoje;</w:t>
      </w:r>
    </w:p>
    <w:p w14:paraId="345251EB" w14:textId="77777777" w:rsidR="008C14F5" w:rsidRPr="00A73D7B" w:rsidRDefault="0014414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p</w:t>
      </w:r>
      <w:r w:rsidR="008C14F5" w:rsidRPr="00A73D7B">
        <w:rPr>
          <w:rFonts w:cstheme="minorHAnsi"/>
          <w:szCs w:val="20"/>
        </w:rPr>
        <w:t>oznání základních lidských potřeb (fyzických, psychických, emočních)</w:t>
      </w:r>
      <w:r w:rsidRPr="00A73D7B">
        <w:rPr>
          <w:rFonts w:cstheme="minorHAnsi"/>
          <w:szCs w:val="20"/>
        </w:rPr>
        <w:t>.</w:t>
      </w:r>
    </w:p>
    <w:p w14:paraId="551D79A3" w14:textId="41C616A5" w:rsidR="008C14F5" w:rsidRPr="00FD7501" w:rsidRDefault="008C14F5" w:rsidP="00FD7501">
      <w:pPr>
        <w:pStyle w:val="Nadpis2"/>
        <w:spacing w:after="240"/>
        <w:ind w:left="567" w:hanging="567"/>
      </w:pPr>
      <w:bookmarkStart w:id="60" w:name="_Toc176081243"/>
      <w:r w:rsidRPr="00FD7501">
        <w:t>Spolupráce</w:t>
      </w:r>
      <w:bookmarkEnd w:id="60"/>
    </w:p>
    <w:p w14:paraId="66D0572D" w14:textId="77777777" w:rsidR="008C14F5" w:rsidRPr="00A73D7B" w:rsidRDefault="008C14F5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Celé školy</w:t>
      </w:r>
      <w:r w:rsidR="004F5C76" w:rsidRPr="00A73D7B">
        <w:rPr>
          <w:rFonts w:cstheme="minorHAnsi"/>
          <w:szCs w:val="20"/>
        </w:rPr>
        <w:t xml:space="preserve"> včetně nepedagogických pracovníků</w:t>
      </w:r>
      <w:r w:rsidRPr="00A73D7B">
        <w:rPr>
          <w:rFonts w:cstheme="minorHAnsi"/>
          <w:szCs w:val="20"/>
        </w:rPr>
        <w:t>, všech žáků, učitelů – důvěra ve vztahu žák – žák a učitel – žák</w:t>
      </w:r>
      <w:r w:rsidR="00144146" w:rsidRPr="00A73D7B">
        <w:rPr>
          <w:rFonts w:cstheme="minorHAnsi"/>
          <w:szCs w:val="20"/>
        </w:rPr>
        <w:t>;</w:t>
      </w:r>
      <w:r w:rsidRPr="00A73D7B">
        <w:rPr>
          <w:rFonts w:cstheme="minorHAnsi"/>
          <w:szCs w:val="20"/>
        </w:rPr>
        <w:t xml:space="preserve"> </w:t>
      </w:r>
    </w:p>
    <w:p w14:paraId="61AD47F1" w14:textId="77777777" w:rsidR="008C14F5" w:rsidRPr="00A73D7B" w:rsidRDefault="0014414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o</w:t>
      </w:r>
      <w:r w:rsidR="008C14F5" w:rsidRPr="00A73D7B">
        <w:rPr>
          <w:rFonts w:cstheme="minorHAnsi"/>
          <w:szCs w:val="20"/>
        </w:rPr>
        <w:t>tevřená komunikace mezi školou a rodiči – otevřenost a důvěra ve vztahu učitel (škola) – rodič</w:t>
      </w:r>
      <w:r w:rsidRPr="00A73D7B">
        <w:rPr>
          <w:rFonts w:cstheme="minorHAnsi"/>
          <w:szCs w:val="20"/>
        </w:rPr>
        <w:t>;</w:t>
      </w:r>
    </w:p>
    <w:p w14:paraId="4FADC649" w14:textId="77777777" w:rsidR="008C14F5" w:rsidRPr="00A73D7B" w:rsidRDefault="0014414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s</w:t>
      </w:r>
      <w:r w:rsidR="008C14F5" w:rsidRPr="00A73D7B">
        <w:rPr>
          <w:rFonts w:cstheme="minorHAnsi"/>
          <w:szCs w:val="20"/>
        </w:rPr>
        <w:t>polupráce učitelů v rámci pedagogického týmu</w:t>
      </w:r>
      <w:r w:rsidRPr="00A73D7B">
        <w:rPr>
          <w:rFonts w:cstheme="minorHAnsi"/>
          <w:szCs w:val="20"/>
        </w:rPr>
        <w:t>;</w:t>
      </w:r>
    </w:p>
    <w:p w14:paraId="589CC146" w14:textId="77777777" w:rsidR="008C14F5" w:rsidRDefault="0014414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p</w:t>
      </w:r>
      <w:r w:rsidR="008C14F5" w:rsidRPr="00A73D7B">
        <w:rPr>
          <w:rFonts w:cstheme="minorHAnsi"/>
          <w:szCs w:val="20"/>
        </w:rPr>
        <w:t>ropojení š</w:t>
      </w:r>
      <w:r w:rsidRPr="00A73D7B">
        <w:rPr>
          <w:rFonts w:cstheme="minorHAnsi"/>
          <w:szCs w:val="20"/>
        </w:rPr>
        <w:t>koly s dalšími institucemi (odborná</w:t>
      </w:r>
      <w:r w:rsidR="008C14F5" w:rsidRPr="00A73D7B">
        <w:rPr>
          <w:rFonts w:cstheme="minorHAnsi"/>
          <w:szCs w:val="20"/>
        </w:rPr>
        <w:t xml:space="preserve"> pracoviště, organizace působící v oblasti primární prevence)</w:t>
      </w:r>
      <w:r w:rsidRPr="00A73D7B">
        <w:rPr>
          <w:rFonts w:cstheme="minorHAnsi"/>
          <w:szCs w:val="20"/>
        </w:rPr>
        <w:t>.</w:t>
      </w:r>
    </w:p>
    <w:p w14:paraId="10AF83B5" w14:textId="46E48857" w:rsidR="0079613D" w:rsidRPr="00FD7501" w:rsidRDefault="0079613D" w:rsidP="00FD7501">
      <w:pPr>
        <w:pStyle w:val="Nadpis2"/>
        <w:spacing w:after="240"/>
        <w:ind w:left="567" w:hanging="567"/>
      </w:pPr>
      <w:bookmarkStart w:id="61" w:name="_Toc176081244"/>
      <w:r w:rsidRPr="00FD7501">
        <w:lastRenderedPageBreak/>
        <w:t>Ochrana zdraví a životní styl</w:t>
      </w:r>
      <w:bookmarkEnd w:id="61"/>
    </w:p>
    <w:p w14:paraId="385C7219" w14:textId="77777777" w:rsidR="0079613D" w:rsidRDefault="0079613D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79613D">
        <w:rPr>
          <w:rFonts w:cstheme="minorHAnsi"/>
          <w:szCs w:val="20"/>
        </w:rPr>
        <w:t xml:space="preserve">Dodržování základních hygienických </w:t>
      </w:r>
      <w:r>
        <w:rPr>
          <w:rFonts w:cstheme="minorHAnsi"/>
          <w:szCs w:val="20"/>
        </w:rPr>
        <w:t>n</w:t>
      </w:r>
      <w:r w:rsidRPr="0079613D">
        <w:rPr>
          <w:rFonts w:cstheme="minorHAnsi"/>
          <w:szCs w:val="20"/>
        </w:rPr>
        <w:t>ávyků</w:t>
      </w:r>
      <w:r>
        <w:rPr>
          <w:rFonts w:cstheme="minorHAnsi"/>
          <w:szCs w:val="20"/>
        </w:rPr>
        <w:t>;</w:t>
      </w:r>
    </w:p>
    <w:p w14:paraId="4D91FD87" w14:textId="77777777" w:rsidR="0079613D" w:rsidRDefault="007A0F9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seznamování se s aktuálními protiepidemiologickými opatřeními, jež jsou následně aplikována v běžném životě;</w:t>
      </w:r>
    </w:p>
    <w:p w14:paraId="74B7F2B7" w14:textId="77777777" w:rsidR="007A0F96" w:rsidRPr="0079613D" w:rsidRDefault="007A0F9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osvojení si pravidel zdravého životního stylu.</w:t>
      </w:r>
    </w:p>
    <w:p w14:paraId="4FE74C0B" w14:textId="77777777" w:rsidR="00A73D7B" w:rsidRDefault="00A73D7B">
      <w:pPr>
        <w:rPr>
          <w:rFonts w:eastAsia="Times New Roman" w:cstheme="minorHAnsi"/>
          <w:b/>
          <w:bCs/>
          <w:caps/>
          <w:kern w:val="28"/>
          <w:sz w:val="32"/>
          <w:szCs w:val="32"/>
          <w:lang w:val="x-none" w:eastAsia="x-none"/>
        </w:rPr>
      </w:pPr>
      <w:r>
        <w:rPr>
          <w:rFonts w:cstheme="minorHAnsi"/>
        </w:rPr>
        <w:br w:type="page"/>
      </w:r>
    </w:p>
    <w:p w14:paraId="775D1BAF" w14:textId="7F6927DA" w:rsidR="001C6D41" w:rsidRPr="008873F5" w:rsidRDefault="008873F5" w:rsidP="00D61E06">
      <w:pPr>
        <w:pStyle w:val="Nadpis1"/>
        <w:numPr>
          <w:ilvl w:val="0"/>
          <w:numId w:val="26"/>
        </w:numPr>
        <w:spacing w:after="240"/>
        <w:ind w:left="567" w:hanging="567"/>
        <w:rPr>
          <w:b/>
          <w:bCs/>
        </w:rPr>
      </w:pPr>
      <w:bookmarkStart w:id="62" w:name="_Toc176081245"/>
      <w:r w:rsidRPr="008873F5">
        <w:rPr>
          <w:b/>
          <w:bCs/>
        </w:rPr>
        <w:lastRenderedPageBreak/>
        <w:t>METODY PRÁCE</w:t>
      </w:r>
      <w:bookmarkEnd w:id="62"/>
      <w:r w:rsidRPr="008873F5">
        <w:rPr>
          <w:b/>
          <w:bCs/>
        </w:rPr>
        <w:t xml:space="preserve"> </w:t>
      </w:r>
    </w:p>
    <w:p w14:paraId="49FBF2AC" w14:textId="77777777" w:rsidR="001C6D41" w:rsidRPr="00A73D7B" w:rsidRDefault="001C6D41" w:rsidP="001C6D41">
      <w:pPr>
        <w:spacing w:line="360" w:lineRule="auto"/>
        <w:jc w:val="both"/>
        <w:rPr>
          <w:rFonts w:cstheme="minorHAnsi"/>
        </w:rPr>
      </w:pPr>
      <w:r w:rsidRPr="00A73D7B">
        <w:rPr>
          <w:rFonts w:cstheme="minorHAnsi"/>
        </w:rPr>
        <w:t xml:space="preserve">V rámci prevence rizikových forem chování je třeba využívat především aktivizačních metod, protože pouhé zprostředkování informací má mnohdy jen mizivý efekt. Žáci potřebují bezprostřední prožitek, osobní konfrontaci s problémem např. na určité modelové situaci, aby se rozvíjely jejich přiměřené postoje a hodnoty. </w:t>
      </w:r>
      <w:r w:rsidRPr="00A73D7B">
        <w:rPr>
          <w:rFonts w:cstheme="minorHAnsi"/>
        </w:rPr>
        <w:tab/>
      </w:r>
    </w:p>
    <w:p w14:paraId="6199921D" w14:textId="77777777" w:rsidR="001C6D41" w:rsidRPr="00A73D7B" w:rsidRDefault="001C6D41" w:rsidP="001C6D41">
      <w:pPr>
        <w:spacing w:line="360" w:lineRule="auto"/>
        <w:jc w:val="both"/>
        <w:rPr>
          <w:rFonts w:cstheme="minorHAnsi"/>
        </w:rPr>
      </w:pPr>
      <w:r w:rsidRPr="00A73D7B">
        <w:rPr>
          <w:rFonts w:cstheme="minorHAnsi"/>
        </w:rPr>
        <w:t xml:space="preserve">Veškeré metody podporující rozvoj klíčových kompetencí (jedná se především o kompetence komunikační, kompetence k řešení problémů a kompetence sociální a personální) jsou také účinnými metodami prevence sociálně – patologických jevů. </w:t>
      </w:r>
      <w:r w:rsidRPr="00A73D7B">
        <w:rPr>
          <w:rFonts w:cstheme="minorHAnsi"/>
        </w:rPr>
        <w:tab/>
      </w:r>
    </w:p>
    <w:p w14:paraId="5B87565F" w14:textId="77777777" w:rsidR="001C6D41" w:rsidRPr="00A73D7B" w:rsidRDefault="001C6D41" w:rsidP="001C6D41">
      <w:pPr>
        <w:spacing w:line="360" w:lineRule="auto"/>
        <w:jc w:val="both"/>
        <w:rPr>
          <w:rFonts w:cstheme="minorHAnsi"/>
        </w:rPr>
      </w:pPr>
      <w:r w:rsidRPr="00A73D7B">
        <w:rPr>
          <w:rFonts w:cstheme="minorHAnsi"/>
        </w:rPr>
        <w:t xml:space="preserve">Aby k rozvoji těchto kompetencí (a tím i k prevenci rizikových forem chování) skutečně docházelo, nestačí žáky pouze informovat, ale je třeba je formovat a utvářet podmínky pro to, aby se žáci pozitivních sociálních zkušeností mohli sami aktivně „zmocňovat“. </w:t>
      </w:r>
    </w:p>
    <w:p w14:paraId="720973AB" w14:textId="77777777" w:rsidR="001C6D41" w:rsidRPr="00A73D7B" w:rsidRDefault="001C6D41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Diskuse / rozhovor se žáky – učitel může žákům poskytovat nové informace, ale žáci je nepřijímají pouze pasivně, v diskusi jsou nuceni k nim zaujímat konkrétní stanovisko.</w:t>
      </w:r>
    </w:p>
    <w:p w14:paraId="6FA75C4E" w14:textId="77777777" w:rsidR="001C6D41" w:rsidRPr="00A73D7B" w:rsidRDefault="001C6D41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Hraní rolí – učitel navodí určitou modelovou situaci a žáci hrají určité role; po skončení je nezbytná dodatečná reflexe (jak se kdo v které roli cítil, co mu vadilo, vyhovovalo, co by potřeboval).</w:t>
      </w:r>
    </w:p>
    <w:p w14:paraId="028D1FD7" w14:textId="77777777" w:rsidR="001C6D41" w:rsidRPr="00A73D7B" w:rsidRDefault="001C6D41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 xml:space="preserve">Dramatizace – metoda podobná hraní rolí, je však delší a obsahuje více problémových situací; i zde je nezbytnou podmínkou následný rozbor a reflexe. </w:t>
      </w:r>
    </w:p>
    <w:p w14:paraId="7B0B2630" w14:textId="77777777" w:rsidR="001C6D41" w:rsidRPr="00A73D7B" w:rsidRDefault="001C6D41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Skupinová práce – může být zařazena do každého předmětu, důležité je rozdělení rolí ve skupině, aby žáci byli nuceni komunikovat a žádoucího výsledku dosáhnout společně (všichni členové skupiny se musí aktivně zapojit, jinak práce není ze sociálního hlediska efektivní).</w:t>
      </w:r>
    </w:p>
    <w:p w14:paraId="75C4EA49" w14:textId="77777777" w:rsidR="001C6D41" w:rsidRPr="00A73D7B" w:rsidRDefault="001C6D41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 xml:space="preserve">Sociometrické techniky – jsou zaměřené na diagnostiku sociálních vztahů ve třídách; napomáhají ovšem žákům uvědomit si a formulovat své postavení ve třídě a zároveň své vztahy ke spolužákům. </w:t>
      </w:r>
    </w:p>
    <w:p w14:paraId="1E5CE430" w14:textId="77777777" w:rsidR="001C6D41" w:rsidRPr="00A73D7B" w:rsidRDefault="001C6D41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 xml:space="preserve">Specifické techniky – tyto rozmanité techniky napomáhají žákům např. odhalit některé jejich předsudky a sociální stereotypy, vyjádřit </w:t>
      </w:r>
      <w:proofErr w:type="spellStart"/>
      <w:r w:rsidRPr="00A73D7B">
        <w:rPr>
          <w:rFonts w:cstheme="minorHAnsi"/>
          <w:szCs w:val="20"/>
        </w:rPr>
        <w:t>sebeocenění</w:t>
      </w:r>
      <w:proofErr w:type="spellEnd"/>
      <w:r w:rsidRPr="00A73D7B">
        <w:rPr>
          <w:rFonts w:cstheme="minorHAnsi"/>
          <w:szCs w:val="20"/>
        </w:rPr>
        <w:t xml:space="preserve"> i ocenění ostatních, přiměřeně a citlivě se vyjadřovat o ostatních, naslouchat druhým, vyjádřit své </w:t>
      </w:r>
      <w:proofErr w:type="gramStart"/>
      <w:r w:rsidRPr="00A73D7B">
        <w:rPr>
          <w:rFonts w:cstheme="minorHAnsi"/>
          <w:szCs w:val="20"/>
        </w:rPr>
        <w:t>pocity,</w:t>
      </w:r>
      <w:proofErr w:type="gramEnd"/>
      <w:r w:rsidRPr="00A73D7B">
        <w:rPr>
          <w:rFonts w:cstheme="minorHAnsi"/>
          <w:szCs w:val="20"/>
        </w:rPr>
        <w:t xml:space="preserve"> atd. </w:t>
      </w:r>
    </w:p>
    <w:p w14:paraId="6CAACE0A" w14:textId="77777777" w:rsidR="001C6D41" w:rsidRPr="00A73D7B" w:rsidRDefault="001C6D41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 xml:space="preserve">Bloky primární prevence – jedná se o prožitkové semináře vedené vyškoleným lektorem. </w:t>
      </w:r>
    </w:p>
    <w:p w14:paraId="6FAF5635" w14:textId="77777777" w:rsidR="001C6D41" w:rsidRPr="00A73D7B" w:rsidRDefault="001C6D41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 xml:space="preserve">Komunitní </w:t>
      </w:r>
      <w:r w:rsidR="004F5C76" w:rsidRPr="00A73D7B">
        <w:rPr>
          <w:rFonts w:cstheme="minorHAnsi"/>
          <w:szCs w:val="20"/>
        </w:rPr>
        <w:t>kruh – žáci</w:t>
      </w:r>
      <w:r w:rsidRPr="00A73D7B">
        <w:rPr>
          <w:rFonts w:cstheme="minorHAnsi"/>
          <w:szCs w:val="20"/>
        </w:rPr>
        <w:t xml:space="preserve"> mohou vyjadřovat např. svá očekávání k průběhu školního dne, své osobní prožitky.</w:t>
      </w:r>
    </w:p>
    <w:p w14:paraId="348B23C5" w14:textId="25B6FC8F" w:rsidR="00144146" w:rsidRPr="008873F5" w:rsidRDefault="008873F5" w:rsidP="00D61E06">
      <w:pPr>
        <w:pStyle w:val="Nadpis1"/>
        <w:numPr>
          <w:ilvl w:val="0"/>
          <w:numId w:val="26"/>
        </w:numPr>
        <w:spacing w:after="240"/>
        <w:ind w:left="567" w:hanging="567"/>
        <w:rPr>
          <w:b/>
          <w:bCs/>
        </w:rPr>
      </w:pPr>
      <w:bookmarkStart w:id="63" w:name="_Toc176081246"/>
      <w:r w:rsidRPr="008873F5">
        <w:rPr>
          <w:b/>
          <w:bCs/>
        </w:rPr>
        <w:lastRenderedPageBreak/>
        <w:t>ÚKOLY PEDAGOGICKÝCH PRACOVNÍKŮ</w:t>
      </w:r>
      <w:bookmarkEnd w:id="63"/>
    </w:p>
    <w:p w14:paraId="7B922938" w14:textId="77777777" w:rsidR="00FD7501" w:rsidRPr="00FD7501" w:rsidRDefault="00FD7501" w:rsidP="00D61E06">
      <w:pPr>
        <w:pStyle w:val="Odstavecseseznamem"/>
        <w:keepNext/>
        <w:keepLines/>
        <w:numPr>
          <w:ilvl w:val="0"/>
          <w:numId w:val="4"/>
        </w:numPr>
        <w:spacing w:before="40" w:after="240" w:line="240" w:lineRule="auto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2E74B5" w:themeColor="accent1" w:themeShade="BF"/>
          <w:kern w:val="28"/>
          <w:sz w:val="26"/>
          <w:szCs w:val="26"/>
          <w:lang w:val="x-none" w:eastAsia="x-none"/>
        </w:rPr>
      </w:pPr>
      <w:bookmarkStart w:id="64" w:name="_Toc85562544"/>
      <w:bookmarkStart w:id="65" w:name="_Toc85562607"/>
      <w:bookmarkStart w:id="66" w:name="_Toc85562665"/>
      <w:bookmarkStart w:id="67" w:name="_Toc114596175"/>
      <w:bookmarkStart w:id="68" w:name="_Toc116834402"/>
      <w:bookmarkStart w:id="69" w:name="_Toc176081057"/>
      <w:bookmarkStart w:id="70" w:name="_Toc176081105"/>
      <w:bookmarkStart w:id="71" w:name="_Toc176081153"/>
      <w:bookmarkStart w:id="72" w:name="_Toc176081200"/>
      <w:bookmarkStart w:id="73" w:name="_Toc176081247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2106115E" w14:textId="77777777" w:rsidR="00FD7501" w:rsidRPr="00FD7501" w:rsidRDefault="00FD7501" w:rsidP="00D61E06">
      <w:pPr>
        <w:pStyle w:val="Odstavecseseznamem"/>
        <w:keepNext/>
        <w:keepLines/>
        <w:numPr>
          <w:ilvl w:val="0"/>
          <w:numId w:val="4"/>
        </w:numPr>
        <w:spacing w:before="40" w:after="240" w:line="240" w:lineRule="auto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2E74B5" w:themeColor="accent1" w:themeShade="BF"/>
          <w:kern w:val="28"/>
          <w:sz w:val="26"/>
          <w:szCs w:val="26"/>
          <w:lang w:val="x-none" w:eastAsia="x-none"/>
        </w:rPr>
      </w:pPr>
      <w:bookmarkStart w:id="74" w:name="_Toc85562545"/>
      <w:bookmarkStart w:id="75" w:name="_Toc85562608"/>
      <w:bookmarkStart w:id="76" w:name="_Toc85562666"/>
      <w:bookmarkStart w:id="77" w:name="_Toc114596176"/>
      <w:bookmarkStart w:id="78" w:name="_Toc116834403"/>
      <w:bookmarkStart w:id="79" w:name="_Toc176081058"/>
      <w:bookmarkStart w:id="80" w:name="_Toc176081106"/>
      <w:bookmarkStart w:id="81" w:name="_Toc176081154"/>
      <w:bookmarkStart w:id="82" w:name="_Toc176081201"/>
      <w:bookmarkStart w:id="83" w:name="_Toc176081248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58E8016D" w14:textId="31443731" w:rsidR="00144146" w:rsidRPr="00FD7501" w:rsidRDefault="00144146" w:rsidP="00FD7501">
      <w:pPr>
        <w:pStyle w:val="Nadpis2"/>
        <w:spacing w:after="240"/>
        <w:ind w:left="567" w:hanging="567"/>
      </w:pPr>
      <w:bookmarkStart w:id="84" w:name="_Toc176081249"/>
      <w:r w:rsidRPr="00FD7501">
        <w:t>Vedení školy</w:t>
      </w:r>
      <w:bookmarkEnd w:id="84"/>
    </w:p>
    <w:p w14:paraId="578B89AA" w14:textId="77777777" w:rsidR="004903EB" w:rsidRPr="00A73D7B" w:rsidRDefault="004903EB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ve spolupráci s třídními učiteli a metodikem prevence řeší přestupky proti Řádu školy, které souvisí se sociálně patologickými jevy;</w:t>
      </w:r>
    </w:p>
    <w:p w14:paraId="1F2D1B26" w14:textId="77777777" w:rsidR="004903EB" w:rsidRPr="00A73D7B" w:rsidRDefault="004903EB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zajišťuje informovanost a vzdělávání pedagogických pracovníků v oblasti prevence sociálně patologických jevů;</w:t>
      </w:r>
    </w:p>
    <w:p w14:paraId="207732DC" w14:textId="77777777" w:rsidR="004903EB" w:rsidRPr="00A73D7B" w:rsidRDefault="004903EB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vede evidenci základních právních předpisů a norem, metodických pokynů a dalších důležitých materiálu;</w:t>
      </w:r>
    </w:p>
    <w:p w14:paraId="17E6E24A" w14:textId="77777777" w:rsidR="004903EB" w:rsidRPr="00A73D7B" w:rsidRDefault="004903EB" w:rsidP="00D61E06">
      <w:pPr>
        <w:numPr>
          <w:ilvl w:val="0"/>
          <w:numId w:val="2"/>
        </w:numPr>
        <w:suppressAutoHyphens/>
        <w:spacing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svolává v případě potřeby výchovnou komisi za účasti rodičů, pedagogů, pracovníků orgánů péče o dítě, psychologů apod.</w:t>
      </w:r>
    </w:p>
    <w:p w14:paraId="0F83E57C" w14:textId="77777777" w:rsidR="004903EB" w:rsidRPr="00A73D7B" w:rsidRDefault="004903EB" w:rsidP="006A2C51">
      <w:pPr>
        <w:spacing w:line="360" w:lineRule="auto"/>
        <w:jc w:val="both"/>
        <w:rPr>
          <w:rFonts w:cstheme="minorHAnsi"/>
        </w:rPr>
      </w:pPr>
      <w:r w:rsidRPr="00A73D7B">
        <w:rPr>
          <w:rFonts w:cstheme="minorHAnsi"/>
        </w:rPr>
        <w:t>Sleduje:</w:t>
      </w:r>
    </w:p>
    <w:p w14:paraId="52078D27" w14:textId="77777777" w:rsidR="004903EB" w:rsidRPr="00A73D7B" w:rsidRDefault="004903EB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efektivitu prevence sociálně patologických jevů;</w:t>
      </w:r>
    </w:p>
    <w:p w14:paraId="06BEF979" w14:textId="77777777" w:rsidR="004903EB" w:rsidRPr="00A73D7B" w:rsidRDefault="004903EB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 xml:space="preserve">problémy v kontextu celé školy a dělá personální a organizační opatření ke zlepšení vzájemného soužití ve škole. </w:t>
      </w:r>
    </w:p>
    <w:p w14:paraId="67754470" w14:textId="4255716C" w:rsidR="004903EB" w:rsidRPr="00FD7501" w:rsidRDefault="004903EB" w:rsidP="00FD7501">
      <w:pPr>
        <w:pStyle w:val="Nadpis2"/>
        <w:spacing w:after="240"/>
        <w:ind w:left="567" w:hanging="567"/>
      </w:pPr>
      <w:bookmarkStart w:id="85" w:name="_Toc176081250"/>
      <w:r w:rsidRPr="00FD7501">
        <w:t>Metodik prevence</w:t>
      </w:r>
      <w:bookmarkEnd w:id="85"/>
    </w:p>
    <w:p w14:paraId="18CF6058" w14:textId="77777777" w:rsidR="004903EB" w:rsidRPr="00A73D7B" w:rsidRDefault="004903EB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spoluvytváří minimální preventivní program, podílí se na jeho realizaci;</w:t>
      </w:r>
    </w:p>
    <w:p w14:paraId="66AFD9C5" w14:textId="77777777" w:rsidR="004903EB" w:rsidRPr="00A73D7B" w:rsidRDefault="004903EB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spolupracuje s institucemi a organizacemi v oblasti primární prevence;</w:t>
      </w:r>
    </w:p>
    <w:p w14:paraId="0342578D" w14:textId="77777777" w:rsidR="004903EB" w:rsidRPr="00A73D7B" w:rsidRDefault="004903EB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spolupracuje s vedením školy při plnění jeho úkolů;</w:t>
      </w:r>
    </w:p>
    <w:p w14:paraId="23256ECD" w14:textId="77777777" w:rsidR="004903EB" w:rsidRPr="00A73D7B" w:rsidRDefault="004903EB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poskytuje vyučujícím a žákům odbornou pomoc a radu;</w:t>
      </w:r>
    </w:p>
    <w:p w14:paraId="6E187940" w14:textId="77777777" w:rsidR="004903EB" w:rsidRPr="00A73D7B" w:rsidRDefault="004903EB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zajišťuje a zprostředkovává potřebnou literaturu, propagační materiál;</w:t>
      </w:r>
    </w:p>
    <w:p w14:paraId="3BF087BB" w14:textId="77777777" w:rsidR="004903EB" w:rsidRPr="00A73D7B" w:rsidRDefault="004903EB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koordinuje postup při zjištění sociálně patologických jevů;</w:t>
      </w:r>
    </w:p>
    <w:p w14:paraId="1593F7F7" w14:textId="77777777" w:rsidR="004903EB" w:rsidRPr="00A73D7B" w:rsidRDefault="004903EB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informuje vedení školy, pedagogický sbor a rodičovskou veřejnost o nových poznatcích a zkušenostech z oblasti prevence;</w:t>
      </w:r>
    </w:p>
    <w:p w14:paraId="689C68D7" w14:textId="77777777" w:rsidR="004903EB" w:rsidRPr="00A73D7B" w:rsidRDefault="004903EB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účastní se školení</w:t>
      </w:r>
      <w:r w:rsidR="004F5C76" w:rsidRPr="00A73D7B">
        <w:rPr>
          <w:rFonts w:cstheme="minorHAnsi"/>
          <w:szCs w:val="20"/>
        </w:rPr>
        <w:t xml:space="preserve">, </w:t>
      </w:r>
      <w:r w:rsidRPr="00A73D7B">
        <w:rPr>
          <w:rFonts w:cstheme="minorHAnsi"/>
          <w:szCs w:val="20"/>
        </w:rPr>
        <w:t>seminářů</w:t>
      </w:r>
      <w:r w:rsidR="004F5C76" w:rsidRPr="00A73D7B">
        <w:rPr>
          <w:rFonts w:cstheme="minorHAnsi"/>
          <w:szCs w:val="20"/>
        </w:rPr>
        <w:t xml:space="preserve"> a porad metodiků</w:t>
      </w:r>
      <w:r w:rsidRPr="00A73D7B">
        <w:rPr>
          <w:rFonts w:cstheme="minorHAnsi"/>
          <w:szCs w:val="20"/>
        </w:rPr>
        <w:t xml:space="preserve"> s preventivní tématikou;</w:t>
      </w:r>
    </w:p>
    <w:p w14:paraId="536EDD17" w14:textId="77777777" w:rsidR="004903EB" w:rsidRPr="00A73D7B" w:rsidRDefault="004903EB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dokumentuje průběh preventivní práce školy;</w:t>
      </w:r>
    </w:p>
    <w:p w14:paraId="5F24A527" w14:textId="77777777" w:rsidR="004903EB" w:rsidRPr="00A73D7B" w:rsidRDefault="004903EB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hodnotí realizaci minimálního preventivního programu.</w:t>
      </w:r>
    </w:p>
    <w:p w14:paraId="5527F0C4" w14:textId="7632E8CF" w:rsidR="00EE2F99" w:rsidRPr="00FD7501" w:rsidRDefault="00EE2F99" w:rsidP="00FD7501">
      <w:pPr>
        <w:pStyle w:val="Nadpis2"/>
        <w:spacing w:after="240"/>
        <w:ind w:left="567" w:hanging="567"/>
      </w:pPr>
      <w:bookmarkStart w:id="86" w:name="_Toc176081251"/>
      <w:r w:rsidRPr="00FD7501">
        <w:t>Výchovný poradce</w:t>
      </w:r>
      <w:bookmarkEnd w:id="86"/>
    </w:p>
    <w:p w14:paraId="784C6C1C" w14:textId="77777777" w:rsidR="00783DFA" w:rsidRPr="00A73D7B" w:rsidRDefault="00EE2F99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koordinuje společně s metodikem prevence aktivity školy v oblasti prevence</w:t>
      </w:r>
      <w:r w:rsidR="00783DFA" w:rsidRPr="00A73D7B">
        <w:rPr>
          <w:rFonts w:cstheme="minorHAnsi"/>
          <w:szCs w:val="20"/>
        </w:rPr>
        <w:t>;</w:t>
      </w:r>
    </w:p>
    <w:p w14:paraId="26DC775E" w14:textId="77777777" w:rsidR="00783DFA" w:rsidRPr="00A73D7B" w:rsidRDefault="00783DFA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a</w:t>
      </w:r>
      <w:r w:rsidR="00EE2F99" w:rsidRPr="00A73D7B">
        <w:rPr>
          <w:rFonts w:cstheme="minorHAnsi"/>
          <w:szCs w:val="20"/>
        </w:rPr>
        <w:t>ktivně nabízí učitelům a žákům možnost poradit se o svých problémech</w:t>
      </w:r>
      <w:r w:rsidRPr="00A73D7B">
        <w:rPr>
          <w:rFonts w:cstheme="minorHAnsi"/>
          <w:szCs w:val="20"/>
        </w:rPr>
        <w:t xml:space="preserve">; </w:t>
      </w:r>
    </w:p>
    <w:p w14:paraId="72DC1B1A" w14:textId="77777777" w:rsidR="00783DFA" w:rsidRPr="00A73D7B" w:rsidRDefault="00783DFA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z</w:t>
      </w:r>
      <w:r w:rsidR="00EE2F99" w:rsidRPr="00A73D7B">
        <w:rPr>
          <w:rFonts w:cstheme="minorHAnsi"/>
          <w:szCs w:val="20"/>
        </w:rPr>
        <w:t>aměřuje se na žáky, kteří jsou ohroženi ve svém vývoji, sebepojetí, komunikaci s</w:t>
      </w:r>
      <w:r w:rsidRPr="00A73D7B">
        <w:rPr>
          <w:rFonts w:cstheme="minorHAnsi"/>
          <w:szCs w:val="20"/>
        </w:rPr>
        <w:t> </w:t>
      </w:r>
      <w:r w:rsidR="00EE2F99" w:rsidRPr="00A73D7B">
        <w:rPr>
          <w:rFonts w:cstheme="minorHAnsi"/>
          <w:szCs w:val="20"/>
        </w:rPr>
        <w:t>druhými</w:t>
      </w:r>
      <w:r w:rsidRPr="00A73D7B">
        <w:rPr>
          <w:rFonts w:cstheme="minorHAnsi"/>
          <w:szCs w:val="20"/>
        </w:rPr>
        <w:t>;</w:t>
      </w:r>
      <w:r w:rsidR="00EE2F99" w:rsidRPr="00A73D7B">
        <w:rPr>
          <w:rFonts w:cstheme="minorHAnsi"/>
          <w:szCs w:val="20"/>
        </w:rPr>
        <w:t xml:space="preserve">  </w:t>
      </w:r>
    </w:p>
    <w:p w14:paraId="01089901" w14:textId="77777777" w:rsidR="00783DFA" w:rsidRPr="00A73D7B" w:rsidRDefault="00EE2F99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lastRenderedPageBreak/>
        <w:t>navrhuje opatření, navrhuje řediteli školy svolání výchovné komise, vede individuál</w:t>
      </w:r>
      <w:r w:rsidR="00783DFA" w:rsidRPr="00A73D7B">
        <w:rPr>
          <w:rFonts w:cstheme="minorHAnsi"/>
          <w:szCs w:val="20"/>
        </w:rPr>
        <w:t>ní konzultace s dětmi, s rodiči;</w:t>
      </w:r>
    </w:p>
    <w:p w14:paraId="41E265D9" w14:textId="77777777" w:rsidR="00783DFA" w:rsidRPr="00A73D7B" w:rsidRDefault="00EE2F99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 xml:space="preserve">informuje o možnostech odborné péče a další pomoci (adresář sociálních </w:t>
      </w:r>
      <w:r w:rsidR="00783DFA" w:rsidRPr="00A73D7B">
        <w:rPr>
          <w:rFonts w:cstheme="minorHAnsi"/>
          <w:szCs w:val="20"/>
        </w:rPr>
        <w:t xml:space="preserve">služeb, linku </w:t>
      </w:r>
      <w:r w:rsidR="00A73D7B" w:rsidRPr="00A73D7B">
        <w:rPr>
          <w:rFonts w:cstheme="minorHAnsi"/>
          <w:szCs w:val="20"/>
        </w:rPr>
        <w:t>bezpečí</w:t>
      </w:r>
      <w:r w:rsidR="00783DFA" w:rsidRPr="00A73D7B">
        <w:rPr>
          <w:rFonts w:cstheme="minorHAnsi"/>
          <w:szCs w:val="20"/>
        </w:rPr>
        <w:t xml:space="preserve"> apod.);</w:t>
      </w:r>
    </w:p>
    <w:p w14:paraId="256A0F4D" w14:textId="77777777" w:rsidR="00783DFA" w:rsidRPr="00A73D7B" w:rsidRDefault="00783DFA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k</w:t>
      </w:r>
      <w:r w:rsidR="00EE2F99" w:rsidRPr="00A73D7B">
        <w:rPr>
          <w:rFonts w:cstheme="minorHAnsi"/>
          <w:szCs w:val="20"/>
        </w:rPr>
        <w:t xml:space="preserve">onzultuje problémy s odbornými </w:t>
      </w:r>
      <w:r w:rsidR="00A73D7B" w:rsidRPr="00A73D7B">
        <w:rPr>
          <w:rFonts w:cstheme="minorHAnsi"/>
          <w:szCs w:val="20"/>
        </w:rPr>
        <w:t>pracovišti – SPC</w:t>
      </w:r>
      <w:r w:rsidR="00EE2F99" w:rsidRPr="00A73D7B">
        <w:rPr>
          <w:rFonts w:cstheme="minorHAnsi"/>
          <w:szCs w:val="20"/>
        </w:rPr>
        <w:t>,</w:t>
      </w:r>
      <w:r w:rsidRPr="00A73D7B">
        <w:rPr>
          <w:rFonts w:cstheme="minorHAnsi"/>
          <w:szCs w:val="20"/>
        </w:rPr>
        <w:t xml:space="preserve"> </w:t>
      </w:r>
      <w:r w:rsidR="00EE2F99" w:rsidRPr="00A73D7B">
        <w:rPr>
          <w:rFonts w:cstheme="minorHAnsi"/>
          <w:szCs w:val="20"/>
        </w:rPr>
        <w:t>PPP.</w:t>
      </w:r>
    </w:p>
    <w:p w14:paraId="70D9B744" w14:textId="21D774AC" w:rsidR="00783DFA" w:rsidRPr="00FD7501" w:rsidRDefault="00783DFA" w:rsidP="00FD7501">
      <w:pPr>
        <w:pStyle w:val="Nadpis2"/>
        <w:spacing w:after="240"/>
        <w:ind w:left="567" w:hanging="567"/>
      </w:pPr>
      <w:bookmarkStart w:id="87" w:name="_Toc176081252"/>
      <w:r w:rsidRPr="00FD7501">
        <w:t>Všichni pedagogičtí pracovníci</w:t>
      </w:r>
      <w:bookmarkEnd w:id="87"/>
    </w:p>
    <w:p w14:paraId="6B5891AE" w14:textId="77777777" w:rsidR="00783DFA" w:rsidRPr="00A73D7B" w:rsidRDefault="00783DFA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neustále aktualizují své poznatky a informace z oblasti prevence;</w:t>
      </w:r>
    </w:p>
    <w:p w14:paraId="3FD9A24B" w14:textId="77777777" w:rsidR="00783DFA" w:rsidRPr="00A73D7B" w:rsidRDefault="00783DFA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v rámci DVPP se účastní akcí zaměřených na problematiku prevence sociálně patologických jevů;</w:t>
      </w:r>
    </w:p>
    <w:p w14:paraId="1B33E83F" w14:textId="77777777" w:rsidR="00783DFA" w:rsidRPr="00A73D7B" w:rsidRDefault="00783DFA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v rámci možnosti svého vyučovacího předmětu řeší problematiku SPJ;</w:t>
      </w:r>
    </w:p>
    <w:p w14:paraId="316179ED" w14:textId="77777777" w:rsidR="00783DFA" w:rsidRPr="00A73D7B" w:rsidRDefault="00783DFA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v rámci možnosti svého předmětu zavádí do vyučování prvky etické a právní výchovy, výchovy ke zdravému životnímu stylu, preventivní výchovy;</w:t>
      </w:r>
    </w:p>
    <w:p w14:paraId="038F460E" w14:textId="77777777" w:rsidR="00783DFA" w:rsidRPr="00A73D7B" w:rsidRDefault="00783DFA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kladou důraz na lidská a občanská práva a povinnosti, úctu k lidskému životu, toleranci, respekt k odlišnosti;</w:t>
      </w:r>
    </w:p>
    <w:p w14:paraId="2A7F291B" w14:textId="77777777" w:rsidR="00783DFA" w:rsidRPr="00A73D7B" w:rsidRDefault="00783DFA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působí na žáky vlastním příkladem;</w:t>
      </w:r>
    </w:p>
    <w:p w14:paraId="6B58B61D" w14:textId="77777777" w:rsidR="00783DFA" w:rsidRPr="00A73D7B" w:rsidRDefault="00783DFA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neopomíjí a nepřechází veškeré příznaky a projevy společensky nežádoucích jevů, či rodícího se problému;</w:t>
      </w:r>
    </w:p>
    <w:p w14:paraId="454F7769" w14:textId="77777777" w:rsidR="0037148E" w:rsidRPr="00A73D7B" w:rsidRDefault="00783DFA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spolupodílejí se na řešení výše zmíněných problémů s vedením školy, metodikem prevence a příslušnými institucemi.</w:t>
      </w:r>
    </w:p>
    <w:p w14:paraId="14A4E12C" w14:textId="77777777" w:rsidR="00B93C7D" w:rsidRPr="00A73D7B" w:rsidRDefault="00B93C7D" w:rsidP="00B93C7D">
      <w:pPr>
        <w:tabs>
          <w:tab w:val="left" w:pos="720"/>
        </w:tabs>
        <w:suppressAutoHyphens/>
        <w:spacing w:after="0" w:line="360" w:lineRule="auto"/>
        <w:ind w:left="720"/>
        <w:jc w:val="both"/>
        <w:rPr>
          <w:rFonts w:cstheme="minorHAnsi"/>
          <w:sz w:val="24"/>
          <w:szCs w:val="24"/>
        </w:rPr>
      </w:pPr>
    </w:p>
    <w:p w14:paraId="145F094A" w14:textId="77777777" w:rsidR="004B3476" w:rsidRDefault="004B3476">
      <w:pPr>
        <w:rPr>
          <w:rFonts w:eastAsia="Times New Roman" w:cstheme="minorHAnsi"/>
          <w:b/>
          <w:bCs/>
          <w:caps/>
          <w:kern w:val="28"/>
          <w:sz w:val="32"/>
          <w:szCs w:val="32"/>
          <w:lang w:val="x-none" w:eastAsia="x-none"/>
        </w:rPr>
      </w:pPr>
      <w:r>
        <w:rPr>
          <w:rFonts w:cstheme="minorHAnsi"/>
        </w:rPr>
        <w:br w:type="page"/>
      </w:r>
    </w:p>
    <w:p w14:paraId="1CF4071E" w14:textId="3ECA103A" w:rsidR="00E32CD0" w:rsidRPr="008873F5" w:rsidRDefault="008873F5" w:rsidP="00D61E06">
      <w:pPr>
        <w:pStyle w:val="Nadpis1"/>
        <w:numPr>
          <w:ilvl w:val="0"/>
          <w:numId w:val="26"/>
        </w:numPr>
        <w:spacing w:after="240"/>
        <w:ind w:left="567" w:hanging="567"/>
        <w:rPr>
          <w:b/>
          <w:bCs/>
        </w:rPr>
      </w:pPr>
      <w:bookmarkStart w:id="88" w:name="_Toc176081253"/>
      <w:r w:rsidRPr="008873F5">
        <w:rPr>
          <w:b/>
          <w:bCs/>
        </w:rPr>
        <w:lastRenderedPageBreak/>
        <w:t>OBLAST PREVENCE</w:t>
      </w:r>
      <w:bookmarkEnd w:id="88"/>
    </w:p>
    <w:p w14:paraId="58C1DC52" w14:textId="77777777" w:rsidR="00E32CD0" w:rsidRPr="00A73D7B" w:rsidRDefault="00E32CD0" w:rsidP="00E32CD0">
      <w:pPr>
        <w:spacing w:line="360" w:lineRule="auto"/>
        <w:jc w:val="both"/>
        <w:rPr>
          <w:rFonts w:cstheme="minorHAnsi"/>
        </w:rPr>
      </w:pPr>
      <w:r w:rsidRPr="00A73D7B">
        <w:rPr>
          <w:rFonts w:cstheme="minorHAnsi"/>
        </w:rPr>
        <w:t xml:space="preserve">Prevence musí probíhat v jednotlivých vyučovacích hodinách s cílem učit žáky poznávat své okolí, sebe sama a vážit si sebe sama, svého zdraví, každého člověka a národu s využitím všech dostupných podmínek, daných volnočasových aktivit mimo vyučování, vycházek, sportovních, kulturních akcí (kino, divadlo, sport), poznávacích soutěží, školních výletů a podobně. </w:t>
      </w:r>
    </w:p>
    <w:p w14:paraId="202E0823" w14:textId="77777777" w:rsidR="00E32CD0" w:rsidRPr="00A73D7B" w:rsidRDefault="00E32CD0" w:rsidP="00E32CD0">
      <w:pPr>
        <w:spacing w:line="360" w:lineRule="auto"/>
        <w:jc w:val="both"/>
        <w:rPr>
          <w:rFonts w:cstheme="minorHAnsi"/>
        </w:rPr>
      </w:pPr>
      <w:r w:rsidRPr="00A73D7B">
        <w:rPr>
          <w:rFonts w:cstheme="minorHAnsi"/>
        </w:rPr>
        <w:t>Nejúčinnější prevencí sociálně patologických jevů jsou společně vytvořená a dodržovaná pravidla ve třídě a ve škole. Jedná se o pravidla týkající se soužití v konkrétním společenství žáků, pedagogů a ostatních zaměstnanců školy, a o pravidla provozu a chodu školy (vnitřní řády). Pravidla soužití jsou „nepsaná“. Jedná se o pravidla vzájemného respektu, úcty, důvěry, empatie a dalších životních kvalit a dovedností. Pravidla se týkají všech.</w:t>
      </w:r>
    </w:p>
    <w:p w14:paraId="20FAF218" w14:textId="77777777" w:rsidR="00E32CD0" w:rsidRPr="00A73D7B" w:rsidRDefault="00E32CD0" w:rsidP="00E32CD0">
      <w:pPr>
        <w:spacing w:line="360" w:lineRule="auto"/>
        <w:jc w:val="both"/>
        <w:rPr>
          <w:rFonts w:cstheme="minorHAnsi"/>
        </w:rPr>
      </w:pPr>
      <w:r w:rsidRPr="00A73D7B">
        <w:rPr>
          <w:rFonts w:cstheme="minorHAnsi"/>
        </w:rPr>
        <w:t>V jednotlivých předmětech je nutné vytvářet optimální podmínky pro proces vytváření dovedností v sociální komunikaci, zvládání sociálních vztahů a stresových situací mezi žáky a učiteli.</w:t>
      </w:r>
    </w:p>
    <w:p w14:paraId="56265237" w14:textId="77777777" w:rsidR="00E32CD0" w:rsidRPr="00A73D7B" w:rsidRDefault="00E32CD0" w:rsidP="00E32CD0">
      <w:pPr>
        <w:spacing w:line="360" w:lineRule="auto"/>
        <w:jc w:val="both"/>
        <w:rPr>
          <w:rFonts w:cstheme="minorHAnsi"/>
        </w:rPr>
      </w:pPr>
      <w:r w:rsidRPr="00A73D7B">
        <w:rPr>
          <w:rFonts w:cstheme="minorHAnsi"/>
        </w:rPr>
        <w:t>Velmi důležitá je koncepčnost a soustavnost vlivu na žáka s výraznou převahou pozitivních motivů, vzorů a aktivit, posilující zdravé způsoby chování a osobní odpovědnost žáků za zdraví nad přílišným varováním a odstrašováním. Povinností je dodržovat ustanovení Úmluvy o právech dítěte ve smyslu „práva dítěte na fyzický, duševní, morální, duchovní a sociálně zdravý rozvoj“, zajišťovat podmínky optimálního rozvoje žáků. Celá škola musí vynaložit všechny síly na ochranu dětí před zanedbáváním výchovy a nedůslednou ochranou dětí před škodlivými vlivy.</w:t>
      </w:r>
    </w:p>
    <w:p w14:paraId="172CFD79" w14:textId="77777777" w:rsidR="00E32CD0" w:rsidRPr="00A73D7B" w:rsidRDefault="00E32CD0" w:rsidP="00E32CD0">
      <w:pPr>
        <w:spacing w:line="360" w:lineRule="auto"/>
        <w:jc w:val="both"/>
        <w:rPr>
          <w:rFonts w:cstheme="minorHAnsi"/>
        </w:rPr>
      </w:pPr>
      <w:r w:rsidRPr="00A73D7B">
        <w:rPr>
          <w:rFonts w:cstheme="minorHAnsi"/>
        </w:rPr>
        <w:t xml:space="preserve">Je nezbytné optimalizovat vztahy mezi žáky a všemi pedagogickými pracovníky školy. Věnovat zvýšenou pozornost žákům handicapovaným, žákům se zdravotními a sociálními </w:t>
      </w:r>
      <w:r w:rsidR="00A333E2" w:rsidRPr="00A73D7B">
        <w:rPr>
          <w:rFonts w:cstheme="minorHAnsi"/>
        </w:rPr>
        <w:t xml:space="preserve">riziky. </w:t>
      </w:r>
      <w:r w:rsidRPr="00A73D7B">
        <w:rPr>
          <w:rFonts w:cstheme="minorHAnsi"/>
        </w:rPr>
        <w:t>Zajišťovat dostatečné množství volnočasových aktivit. Aplikovat vhodné a dostupné formy propagace zdraví a zdravého životního stylu ve vzdělávání a režimu žáků. Vytvářet podmínky pro praktické uplatňování poznatků, dovedností a postojů z oblasti zdravého životního stylu, které žáci získali ve výuce, v každodenním školním i domácím režimu.</w:t>
      </w:r>
    </w:p>
    <w:p w14:paraId="3FBA9DCB" w14:textId="77777777" w:rsidR="00FD7501" w:rsidRPr="00FD7501" w:rsidRDefault="00FD7501" w:rsidP="00D61E06">
      <w:pPr>
        <w:pStyle w:val="Odstavecseseznamem"/>
        <w:keepNext/>
        <w:keepLines/>
        <w:numPr>
          <w:ilvl w:val="0"/>
          <w:numId w:val="4"/>
        </w:numPr>
        <w:spacing w:before="40" w:after="240" w:line="240" w:lineRule="auto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2E74B5" w:themeColor="accent1" w:themeShade="BF"/>
          <w:kern w:val="28"/>
          <w:sz w:val="26"/>
          <w:szCs w:val="26"/>
          <w:lang w:val="x-none" w:eastAsia="x-none"/>
        </w:rPr>
      </w:pPr>
      <w:bookmarkStart w:id="89" w:name="_Toc85562551"/>
      <w:bookmarkStart w:id="90" w:name="_Toc85562614"/>
      <w:bookmarkStart w:id="91" w:name="_Toc85562672"/>
      <w:bookmarkStart w:id="92" w:name="_Toc114596182"/>
      <w:bookmarkStart w:id="93" w:name="_Toc116834409"/>
      <w:bookmarkStart w:id="94" w:name="_Toc176081064"/>
      <w:bookmarkStart w:id="95" w:name="_Toc176081112"/>
      <w:bookmarkStart w:id="96" w:name="_Toc176081160"/>
      <w:bookmarkStart w:id="97" w:name="_Toc176081207"/>
      <w:bookmarkStart w:id="98" w:name="_Toc176081254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14:paraId="3404B73E" w14:textId="0E070E41" w:rsidR="00E32CD0" w:rsidRPr="00FD7501" w:rsidRDefault="00E32CD0" w:rsidP="00FD7501">
      <w:pPr>
        <w:pStyle w:val="Nadpis2"/>
        <w:spacing w:after="240"/>
        <w:ind w:left="567" w:hanging="567"/>
      </w:pPr>
      <w:bookmarkStart w:id="99" w:name="_Toc176081255"/>
      <w:r w:rsidRPr="00FD7501">
        <w:t>Úkoly</w:t>
      </w:r>
      <w:r w:rsidR="00793787" w:rsidRPr="00FD7501">
        <w:t xml:space="preserve"> pedagogických pracovníků</w:t>
      </w:r>
      <w:bookmarkEnd w:id="99"/>
    </w:p>
    <w:p w14:paraId="33F6866A" w14:textId="77777777" w:rsidR="00E32CD0" w:rsidRPr="00A73D7B" w:rsidRDefault="00E32CD0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Zařa</w:t>
      </w:r>
      <w:r w:rsidR="00B40A53" w:rsidRPr="00A73D7B">
        <w:rPr>
          <w:rFonts w:cstheme="minorHAnsi"/>
          <w:szCs w:val="20"/>
        </w:rPr>
        <w:t>zovat</w:t>
      </w:r>
      <w:r w:rsidRPr="00A73D7B">
        <w:rPr>
          <w:rFonts w:cstheme="minorHAnsi"/>
          <w:szCs w:val="20"/>
        </w:rPr>
        <w:t xml:space="preserve"> preventivní činnost</w:t>
      </w:r>
      <w:r w:rsidR="00B40A53" w:rsidRPr="00A73D7B">
        <w:rPr>
          <w:rFonts w:cstheme="minorHAnsi"/>
          <w:szCs w:val="20"/>
        </w:rPr>
        <w:t>i</w:t>
      </w:r>
      <w:r w:rsidRPr="00A73D7B">
        <w:rPr>
          <w:rFonts w:cstheme="minorHAnsi"/>
          <w:szCs w:val="20"/>
        </w:rPr>
        <w:t xml:space="preserve"> do hodin formou rozhovorů, besed</w:t>
      </w:r>
      <w:r w:rsidR="00B40A53" w:rsidRPr="00A73D7B">
        <w:rPr>
          <w:rFonts w:cstheme="minorHAnsi"/>
          <w:szCs w:val="20"/>
        </w:rPr>
        <w:t xml:space="preserve">, </w:t>
      </w:r>
      <w:r w:rsidRPr="00A73D7B">
        <w:rPr>
          <w:rFonts w:cstheme="minorHAnsi"/>
          <w:szCs w:val="20"/>
        </w:rPr>
        <w:t>dramatizací</w:t>
      </w:r>
      <w:r w:rsidR="00B40A53" w:rsidRPr="00A73D7B">
        <w:rPr>
          <w:rFonts w:cstheme="minorHAnsi"/>
          <w:szCs w:val="20"/>
        </w:rPr>
        <w:t xml:space="preserve"> a dalších metod, jež vedou k pozitivnímu rozvoji v bio-psycho-sociokulturní sféře.</w:t>
      </w:r>
    </w:p>
    <w:p w14:paraId="138F4F87" w14:textId="77777777" w:rsidR="00793787" w:rsidRPr="00A73D7B" w:rsidRDefault="00793787" w:rsidP="00793787">
      <w:pPr>
        <w:tabs>
          <w:tab w:val="left" w:pos="720"/>
        </w:tabs>
        <w:suppressAutoHyphens/>
        <w:spacing w:after="0" w:line="360" w:lineRule="auto"/>
        <w:ind w:left="720"/>
        <w:jc w:val="both"/>
        <w:rPr>
          <w:rFonts w:cstheme="minorHAnsi"/>
          <w:sz w:val="24"/>
          <w:szCs w:val="24"/>
        </w:rPr>
      </w:pPr>
    </w:p>
    <w:p w14:paraId="7BEA984D" w14:textId="1A58E2E0" w:rsidR="00793787" w:rsidRPr="00FD7501" w:rsidRDefault="00793787" w:rsidP="00FD7501">
      <w:pPr>
        <w:pStyle w:val="Nadpis2"/>
        <w:spacing w:after="240"/>
        <w:ind w:left="567" w:hanging="567"/>
      </w:pPr>
      <w:bookmarkStart w:id="100" w:name="_Toc176081256"/>
      <w:r w:rsidRPr="00FD7501">
        <w:lastRenderedPageBreak/>
        <w:t>Zabezpečení pedagogických i nepedagogických pracovníků školy</w:t>
      </w:r>
      <w:bookmarkEnd w:id="100"/>
    </w:p>
    <w:p w14:paraId="71E1ACE5" w14:textId="77777777" w:rsidR="00793787" w:rsidRPr="00A73D7B" w:rsidRDefault="00793787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 xml:space="preserve">Pedagogičtí i nepedagogičtí pracovníci byli seznámeni s postupy řešení vzniklých nežádoucích situací ohrožujících jejich osobnost či pracovní pozici, jež je iniciováno ze strany žáků, rodičů ale i samotných pracovníků školy. V tomto se obrací na ředitele školy nebo </w:t>
      </w:r>
      <w:r w:rsidR="00E1177C" w:rsidRPr="00A73D7B">
        <w:rPr>
          <w:rFonts w:cstheme="minorHAnsi"/>
          <w:szCs w:val="20"/>
        </w:rPr>
        <w:t>metodika</w:t>
      </w:r>
      <w:r w:rsidRPr="00A73D7B">
        <w:rPr>
          <w:rFonts w:cstheme="minorHAnsi"/>
          <w:szCs w:val="20"/>
        </w:rPr>
        <w:t xml:space="preserve"> primární prevence.</w:t>
      </w:r>
    </w:p>
    <w:p w14:paraId="79B2AED2" w14:textId="77777777" w:rsidR="00E32CD0" w:rsidRPr="00A73D7B" w:rsidRDefault="00E32CD0" w:rsidP="00E32CD0">
      <w:pPr>
        <w:tabs>
          <w:tab w:val="left" w:pos="1215"/>
        </w:tabs>
        <w:suppressAutoHyphens/>
        <w:spacing w:after="0" w:line="360" w:lineRule="auto"/>
        <w:ind w:left="720"/>
        <w:jc w:val="both"/>
        <w:rPr>
          <w:rFonts w:cstheme="minorHAnsi"/>
          <w:b/>
        </w:rPr>
      </w:pPr>
    </w:p>
    <w:p w14:paraId="56E9A234" w14:textId="77777777" w:rsidR="004B3476" w:rsidRDefault="004B3476">
      <w:pPr>
        <w:rPr>
          <w:rFonts w:eastAsia="Times New Roman" w:cstheme="minorHAnsi"/>
          <w:b/>
          <w:bCs/>
          <w:caps/>
          <w:kern w:val="28"/>
          <w:sz w:val="32"/>
          <w:szCs w:val="32"/>
          <w:lang w:val="x-none" w:eastAsia="x-none"/>
        </w:rPr>
      </w:pPr>
      <w:r>
        <w:rPr>
          <w:rFonts w:cstheme="minorHAnsi"/>
        </w:rPr>
        <w:br w:type="page"/>
      </w:r>
    </w:p>
    <w:p w14:paraId="5C007EBA" w14:textId="55704428" w:rsidR="00E23307" w:rsidRPr="008873F5" w:rsidRDefault="008873F5" w:rsidP="00D61E06">
      <w:pPr>
        <w:pStyle w:val="Nadpis1"/>
        <w:numPr>
          <w:ilvl w:val="0"/>
          <w:numId w:val="26"/>
        </w:numPr>
        <w:spacing w:after="240"/>
        <w:ind w:left="567" w:hanging="567"/>
        <w:rPr>
          <w:b/>
          <w:bCs/>
        </w:rPr>
      </w:pPr>
      <w:bookmarkStart w:id="101" w:name="_Toc176081257"/>
      <w:r w:rsidRPr="008873F5">
        <w:rPr>
          <w:b/>
          <w:bCs/>
        </w:rPr>
        <w:lastRenderedPageBreak/>
        <w:t>ŘEŠENÍ PŘESTUPKŮ</w:t>
      </w:r>
      <w:bookmarkEnd w:id="101"/>
    </w:p>
    <w:p w14:paraId="1A0A9D9C" w14:textId="77777777" w:rsidR="00E23307" w:rsidRPr="00A73D7B" w:rsidRDefault="00E23307" w:rsidP="00E23307">
      <w:pPr>
        <w:spacing w:line="360" w:lineRule="auto"/>
        <w:jc w:val="both"/>
        <w:rPr>
          <w:rFonts w:cstheme="minorHAnsi"/>
        </w:rPr>
      </w:pPr>
      <w:r w:rsidRPr="00A73D7B">
        <w:rPr>
          <w:rFonts w:cstheme="minorHAnsi"/>
        </w:rPr>
        <w:t xml:space="preserve">Na začátku školního roku byli žáci podrobně seznámeni se školním řádem a také s důsledky, které ponesou za jeho porušení. Nejdůležitější informace jsou shrnuty do takzvaných </w:t>
      </w:r>
      <w:r w:rsidR="00B40A53" w:rsidRPr="00A73D7B">
        <w:rPr>
          <w:rFonts w:cstheme="minorHAnsi"/>
        </w:rPr>
        <w:t xml:space="preserve">třídních </w:t>
      </w:r>
      <w:r w:rsidRPr="00A73D7B">
        <w:rPr>
          <w:rFonts w:cstheme="minorHAnsi"/>
        </w:rPr>
        <w:t xml:space="preserve">pravidel, </w:t>
      </w:r>
      <w:r w:rsidR="00B40A53" w:rsidRPr="00A73D7B">
        <w:rPr>
          <w:rFonts w:cstheme="minorHAnsi"/>
        </w:rPr>
        <w:t>která jsou vyvěšena v jednotlivých třídách</w:t>
      </w:r>
      <w:r w:rsidRPr="00A73D7B">
        <w:rPr>
          <w:rFonts w:cstheme="minorHAnsi"/>
        </w:rPr>
        <w:t xml:space="preserve"> a </w:t>
      </w:r>
      <w:r w:rsidR="00B40A53" w:rsidRPr="00A73D7B">
        <w:rPr>
          <w:rFonts w:cstheme="minorHAnsi"/>
        </w:rPr>
        <w:t xml:space="preserve">na která jsou žáci </w:t>
      </w:r>
      <w:r w:rsidRPr="00A73D7B">
        <w:rPr>
          <w:rFonts w:cstheme="minorHAnsi"/>
        </w:rPr>
        <w:t>pravidelně upozorňováni. Tou nejsrozumitelnější formou je zde sepsáno, jak se mají žáci ve škole správně chovat.</w:t>
      </w:r>
    </w:p>
    <w:p w14:paraId="244D1CB3" w14:textId="77777777" w:rsidR="00E23307" w:rsidRPr="00A73D7B" w:rsidRDefault="00E23307" w:rsidP="00E23307">
      <w:pPr>
        <w:spacing w:line="360" w:lineRule="auto"/>
        <w:jc w:val="both"/>
        <w:rPr>
          <w:rFonts w:cstheme="minorHAnsi"/>
        </w:rPr>
      </w:pPr>
      <w:r w:rsidRPr="00A73D7B">
        <w:rPr>
          <w:rFonts w:cstheme="minorHAnsi"/>
        </w:rPr>
        <w:t>V případě, že selže prevence na škole, bude přistoupeno k následujícím opatřením:</w:t>
      </w:r>
    </w:p>
    <w:p w14:paraId="3D52CD41" w14:textId="77777777" w:rsidR="00E23307" w:rsidRPr="00A73D7B" w:rsidRDefault="00E23307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individuální rozhovor se žákem, spolupráce s rodinou, popř. uvědomění odborníků a ostatních institucí;</w:t>
      </w:r>
    </w:p>
    <w:p w14:paraId="2C99025E" w14:textId="77777777" w:rsidR="00E23307" w:rsidRPr="00A73D7B" w:rsidRDefault="00E23307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v případě nezájmu rodičů uvědomění odboru sociálních věcí – péče o dítě</w:t>
      </w:r>
      <w:r w:rsidR="00B8569E" w:rsidRPr="00A73D7B">
        <w:rPr>
          <w:rFonts w:cstheme="minorHAnsi"/>
          <w:szCs w:val="20"/>
        </w:rPr>
        <w:t>;</w:t>
      </w:r>
    </w:p>
    <w:p w14:paraId="04FC9C21" w14:textId="77777777" w:rsidR="00E23307" w:rsidRPr="00A73D7B" w:rsidRDefault="00E23307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spolupráce s PPP;</w:t>
      </w:r>
    </w:p>
    <w:p w14:paraId="69FE5881" w14:textId="77777777" w:rsidR="00E23307" w:rsidRPr="00A73D7B" w:rsidRDefault="00E23307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policie – řešení trestní činnosti na škole.</w:t>
      </w:r>
    </w:p>
    <w:p w14:paraId="5D9647BF" w14:textId="77777777" w:rsidR="00B40A53" w:rsidRPr="00A73D7B" w:rsidRDefault="00B40A53" w:rsidP="00B40A53">
      <w:pPr>
        <w:suppressAutoHyphens/>
        <w:spacing w:after="0" w:line="360" w:lineRule="auto"/>
        <w:jc w:val="both"/>
        <w:rPr>
          <w:rFonts w:cstheme="minorHAnsi"/>
        </w:rPr>
      </w:pPr>
      <w:r w:rsidRPr="00A73D7B">
        <w:rPr>
          <w:rFonts w:cstheme="minorHAnsi"/>
        </w:rPr>
        <w:t xml:space="preserve">V tomto případě </w:t>
      </w:r>
      <w:r w:rsidR="00CC79D6" w:rsidRPr="00A73D7B">
        <w:rPr>
          <w:rFonts w:cstheme="minorHAnsi"/>
        </w:rPr>
        <w:t>konzultují</w:t>
      </w:r>
      <w:r w:rsidRPr="00A73D7B">
        <w:rPr>
          <w:rFonts w:cstheme="minorHAnsi"/>
        </w:rPr>
        <w:t xml:space="preserve"> pedagogičtí pracovníci </w:t>
      </w:r>
      <w:r w:rsidR="00CC79D6" w:rsidRPr="00A73D7B">
        <w:rPr>
          <w:rFonts w:cstheme="minorHAnsi"/>
        </w:rPr>
        <w:t>situaci s metodikem prevence a postupují dle jeho doporučení a</w:t>
      </w:r>
      <w:r w:rsidRPr="00A73D7B">
        <w:rPr>
          <w:rFonts w:cstheme="minorHAnsi"/>
        </w:rPr>
        <w:t xml:space="preserve"> Krizového plánu. </w:t>
      </w:r>
    </w:p>
    <w:p w14:paraId="694B4007" w14:textId="77777777" w:rsidR="00CC79D6" w:rsidRPr="00A73D7B" w:rsidRDefault="00CC79D6" w:rsidP="00B40A53">
      <w:pPr>
        <w:suppressAutoHyphens/>
        <w:spacing w:after="0" w:line="360" w:lineRule="auto"/>
        <w:jc w:val="both"/>
        <w:rPr>
          <w:rFonts w:cstheme="minorHAnsi"/>
        </w:rPr>
      </w:pPr>
      <w:r w:rsidRPr="00A73D7B">
        <w:rPr>
          <w:rFonts w:cstheme="minorHAnsi"/>
        </w:rPr>
        <w:t xml:space="preserve">Kompetentní osobou k řešení nežádoucích situací týkajících se pedagogického sboru </w:t>
      </w:r>
      <w:r w:rsidR="00E1177C" w:rsidRPr="00A73D7B">
        <w:rPr>
          <w:rFonts w:cstheme="minorHAnsi"/>
        </w:rPr>
        <w:t xml:space="preserve">je ředitel školy či metodik prevence, který s ním úzce spolupracuje. </w:t>
      </w:r>
    </w:p>
    <w:p w14:paraId="06E43DFD" w14:textId="77777777" w:rsidR="002519B7" w:rsidRPr="00A73D7B" w:rsidRDefault="002519B7" w:rsidP="00E32CD0">
      <w:pPr>
        <w:tabs>
          <w:tab w:val="left" w:pos="1215"/>
        </w:tabs>
        <w:suppressAutoHyphens/>
        <w:spacing w:after="0" w:line="360" w:lineRule="auto"/>
        <w:ind w:left="720"/>
        <w:jc w:val="both"/>
        <w:rPr>
          <w:rFonts w:cstheme="minorHAnsi"/>
          <w:b/>
        </w:rPr>
      </w:pPr>
    </w:p>
    <w:p w14:paraId="7D2AC688" w14:textId="77777777" w:rsidR="004B3476" w:rsidRDefault="004B3476">
      <w:pPr>
        <w:rPr>
          <w:rFonts w:eastAsia="Times New Roman" w:cstheme="minorHAnsi"/>
          <w:b/>
          <w:bCs/>
          <w:caps/>
          <w:kern w:val="28"/>
          <w:sz w:val="32"/>
          <w:szCs w:val="32"/>
          <w:lang w:val="x-none" w:eastAsia="x-none"/>
        </w:rPr>
      </w:pPr>
      <w:r>
        <w:rPr>
          <w:rFonts w:cstheme="minorHAnsi"/>
        </w:rPr>
        <w:br w:type="page"/>
      </w:r>
    </w:p>
    <w:p w14:paraId="6D0F5560" w14:textId="1DF934D6" w:rsidR="00FA22B7" w:rsidRPr="008873F5" w:rsidRDefault="008873F5" w:rsidP="00D61E06">
      <w:pPr>
        <w:pStyle w:val="Nadpis1"/>
        <w:numPr>
          <w:ilvl w:val="0"/>
          <w:numId w:val="26"/>
        </w:numPr>
        <w:spacing w:after="240"/>
        <w:ind w:left="567" w:hanging="567"/>
        <w:rPr>
          <w:b/>
          <w:bCs/>
        </w:rPr>
      </w:pPr>
      <w:bookmarkStart w:id="102" w:name="_Toc176081258"/>
      <w:r w:rsidRPr="008873F5">
        <w:rPr>
          <w:b/>
          <w:bCs/>
        </w:rPr>
        <w:lastRenderedPageBreak/>
        <w:t>KOORDINACE PREVENTIVNÍCH AKTIVIT</w:t>
      </w:r>
      <w:bookmarkEnd w:id="102"/>
    </w:p>
    <w:p w14:paraId="004B3B64" w14:textId="77777777" w:rsidR="00E231D5" w:rsidRPr="00A73D7B" w:rsidRDefault="00E231D5" w:rsidP="00E231D5">
      <w:pPr>
        <w:spacing w:line="360" w:lineRule="auto"/>
        <w:jc w:val="both"/>
        <w:rPr>
          <w:rFonts w:cstheme="minorHAnsi"/>
        </w:rPr>
      </w:pPr>
      <w:r w:rsidRPr="00A73D7B">
        <w:rPr>
          <w:rFonts w:cstheme="minorHAnsi"/>
        </w:rPr>
        <w:t xml:space="preserve">Metodik primární prevence tvoří MPP za spolupráce s ředitelem školy a ostatními pedagogickými pracovníky a se vzniklým MPP seznamuje vyučující a zaměstnance školy, </w:t>
      </w:r>
      <w:r w:rsidR="00CC79D6" w:rsidRPr="00A73D7B">
        <w:rPr>
          <w:rFonts w:cstheme="minorHAnsi"/>
        </w:rPr>
        <w:t xml:space="preserve">přičemž jsou </w:t>
      </w:r>
      <w:r w:rsidRPr="00A73D7B">
        <w:rPr>
          <w:rFonts w:cstheme="minorHAnsi"/>
        </w:rPr>
        <w:t>všichni do jeho realizace</w:t>
      </w:r>
      <w:r w:rsidR="00CC79D6" w:rsidRPr="00A73D7B">
        <w:rPr>
          <w:rFonts w:cstheme="minorHAnsi"/>
        </w:rPr>
        <w:t xml:space="preserve"> zaangažováni</w:t>
      </w:r>
      <w:r w:rsidRPr="00A73D7B">
        <w:rPr>
          <w:rFonts w:cstheme="minorHAnsi"/>
        </w:rPr>
        <w:t>. Preventivní působení probíhá aktuálně během výchovně-vzdělávacího procesu a zasahuje do všech jeho částí. V průběhu školního roku se pedagogové zúčastňují školení a seminářů dle možností, samostatně získávají informace z dostupných zdrojů, předávají si zkušenosti, vzájemně se radí.</w:t>
      </w:r>
    </w:p>
    <w:p w14:paraId="61321403" w14:textId="4F0E1D65" w:rsidR="00E231D5" w:rsidRPr="00A73D7B" w:rsidRDefault="00E231D5" w:rsidP="00E231D5">
      <w:pPr>
        <w:spacing w:line="360" w:lineRule="auto"/>
        <w:jc w:val="both"/>
        <w:rPr>
          <w:rFonts w:cstheme="minorHAnsi"/>
        </w:rPr>
      </w:pPr>
      <w:r w:rsidRPr="00A73D7B">
        <w:rPr>
          <w:rFonts w:cstheme="minorHAnsi"/>
        </w:rPr>
        <w:t xml:space="preserve">Metodik primární prevence spolupracuje s Pedagogicko-psychologickou poradnou ve </w:t>
      </w:r>
      <w:r w:rsidR="00CC79D6" w:rsidRPr="00A73D7B">
        <w:rPr>
          <w:rFonts w:cstheme="minorHAnsi"/>
        </w:rPr>
        <w:t>Frýdku – Místku</w:t>
      </w:r>
      <w:r w:rsidRPr="00A73D7B">
        <w:rPr>
          <w:rFonts w:cstheme="minorHAnsi"/>
        </w:rPr>
        <w:t xml:space="preserve">, </w:t>
      </w:r>
      <w:r w:rsidR="00CC79D6" w:rsidRPr="00A73D7B">
        <w:rPr>
          <w:rFonts w:cstheme="minorHAnsi"/>
        </w:rPr>
        <w:t xml:space="preserve">konkrétně </w:t>
      </w:r>
      <w:r w:rsidRPr="00A73D7B">
        <w:rPr>
          <w:rFonts w:cstheme="minorHAnsi"/>
        </w:rPr>
        <w:t>s metodičkou primární prevence Mgr.</w:t>
      </w:r>
      <w:r w:rsidR="000118E4">
        <w:rPr>
          <w:rFonts w:cstheme="minorHAnsi"/>
        </w:rPr>
        <w:t xml:space="preserve"> </w:t>
      </w:r>
      <w:r w:rsidR="000118E4" w:rsidRPr="000118E4">
        <w:rPr>
          <w:rFonts w:cstheme="minorHAnsi"/>
        </w:rPr>
        <w:t>Kristýn</w:t>
      </w:r>
      <w:r w:rsidR="000118E4">
        <w:rPr>
          <w:rFonts w:cstheme="minorHAnsi"/>
        </w:rPr>
        <w:t>ou</w:t>
      </w:r>
      <w:r w:rsidR="000118E4" w:rsidRPr="000118E4">
        <w:rPr>
          <w:rFonts w:cstheme="minorHAnsi"/>
        </w:rPr>
        <w:t xml:space="preserve"> Babincov</w:t>
      </w:r>
      <w:r w:rsidR="000118E4">
        <w:rPr>
          <w:rFonts w:cstheme="minorHAnsi"/>
        </w:rPr>
        <w:t>ou</w:t>
      </w:r>
      <w:r w:rsidRPr="00A73D7B">
        <w:rPr>
          <w:rFonts w:cstheme="minorHAnsi"/>
        </w:rPr>
        <w:t xml:space="preserve">. </w:t>
      </w:r>
    </w:p>
    <w:p w14:paraId="5936A922" w14:textId="77777777" w:rsidR="00E231D5" w:rsidRPr="00A73D7B" w:rsidRDefault="00E231D5" w:rsidP="00E231D5">
      <w:pPr>
        <w:spacing w:line="360" w:lineRule="auto"/>
        <w:jc w:val="both"/>
        <w:rPr>
          <w:rFonts w:cstheme="minorHAnsi"/>
        </w:rPr>
      </w:pPr>
      <w:r w:rsidRPr="00A73D7B">
        <w:rPr>
          <w:rFonts w:cstheme="minorHAnsi"/>
        </w:rPr>
        <w:t xml:space="preserve">Preventivní činnost je postavena na respektu k potřebám </w:t>
      </w:r>
      <w:r w:rsidR="00CC79D6" w:rsidRPr="00A73D7B">
        <w:rPr>
          <w:rFonts w:cstheme="minorHAnsi"/>
        </w:rPr>
        <w:t>jednotlivce,</w:t>
      </w:r>
      <w:r w:rsidRPr="00A73D7B">
        <w:rPr>
          <w:rFonts w:cstheme="minorHAnsi"/>
        </w:rPr>
        <w:t xml:space="preserve"> a to žáka stejně jako učitele, na komunikaci a spolupráci uvnitř školy všech se všemi ve škole i mimo školu. Jde o komunikaci učitelů, rodičů a ostatních, kteří se školou spolupracují.</w:t>
      </w:r>
    </w:p>
    <w:p w14:paraId="210350C0" w14:textId="64D7A6C8" w:rsidR="00CC79D6" w:rsidRPr="0048339B" w:rsidRDefault="000264B6" w:rsidP="00E231D5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V loňském školním roce jsme zavedli </w:t>
      </w:r>
      <w:r w:rsidR="00C815CB" w:rsidRPr="0048339B">
        <w:rPr>
          <w:rFonts w:cstheme="minorHAnsi"/>
        </w:rPr>
        <w:t>online schránk</w:t>
      </w:r>
      <w:r>
        <w:rPr>
          <w:rFonts w:cstheme="minorHAnsi"/>
        </w:rPr>
        <w:t>u</w:t>
      </w:r>
      <w:r w:rsidR="00C815CB" w:rsidRPr="0048339B">
        <w:rPr>
          <w:rFonts w:cstheme="minorHAnsi"/>
        </w:rPr>
        <w:t xml:space="preserve"> důvěry</w:t>
      </w:r>
      <w:r>
        <w:rPr>
          <w:rFonts w:cstheme="minorHAnsi"/>
        </w:rPr>
        <w:t xml:space="preserve"> (umístěna na webu školy)</w:t>
      </w:r>
      <w:r w:rsidR="00C815CB" w:rsidRPr="0048339B">
        <w:rPr>
          <w:rFonts w:cstheme="minorHAnsi"/>
        </w:rPr>
        <w:t>, kter</w:t>
      </w:r>
      <w:r>
        <w:rPr>
          <w:rFonts w:cstheme="minorHAnsi"/>
        </w:rPr>
        <w:t>á se, jak doufáme, stane prostředkem k anonymnímu svěření se se svými problémy</w:t>
      </w:r>
      <w:r w:rsidR="00C815CB" w:rsidRPr="0048339B">
        <w:rPr>
          <w:rFonts w:cstheme="minorHAnsi"/>
        </w:rPr>
        <w:t>, ale i nápady a doporučeními všem účastníkům výchovně-vzdělávacího procesu.</w:t>
      </w:r>
    </w:p>
    <w:p w14:paraId="173D8F99" w14:textId="77777777" w:rsidR="004B3476" w:rsidRDefault="004B3476">
      <w:pPr>
        <w:rPr>
          <w:rFonts w:eastAsia="Times New Roman" w:cstheme="minorHAnsi"/>
          <w:b/>
          <w:bCs/>
          <w:caps/>
          <w:kern w:val="28"/>
          <w:sz w:val="32"/>
          <w:szCs w:val="32"/>
          <w:lang w:val="x-none" w:eastAsia="x-none"/>
        </w:rPr>
      </w:pPr>
      <w:r>
        <w:rPr>
          <w:rFonts w:cstheme="minorHAnsi"/>
        </w:rPr>
        <w:br w:type="page"/>
      </w:r>
    </w:p>
    <w:p w14:paraId="2FBA9CC0" w14:textId="7B0E9738" w:rsidR="00E23307" w:rsidRPr="008873F5" w:rsidRDefault="008873F5" w:rsidP="00D61E06">
      <w:pPr>
        <w:pStyle w:val="Nadpis1"/>
        <w:numPr>
          <w:ilvl w:val="0"/>
          <w:numId w:val="26"/>
        </w:numPr>
        <w:spacing w:after="240"/>
        <w:ind w:left="567" w:hanging="567"/>
        <w:rPr>
          <w:b/>
          <w:bCs/>
        </w:rPr>
      </w:pPr>
      <w:bookmarkStart w:id="103" w:name="_Toc176081259"/>
      <w:r w:rsidRPr="008873F5">
        <w:rPr>
          <w:b/>
          <w:bCs/>
        </w:rPr>
        <w:lastRenderedPageBreak/>
        <w:t>ÚKOLY PRO JEDNOTLIVÉ ROČNÍKY</w:t>
      </w:r>
      <w:bookmarkEnd w:id="103"/>
    </w:p>
    <w:p w14:paraId="336C4410" w14:textId="77777777" w:rsidR="00FD7501" w:rsidRPr="00FD7501" w:rsidRDefault="00FD7501" w:rsidP="00D61E06">
      <w:pPr>
        <w:pStyle w:val="Odstavecseseznamem"/>
        <w:keepNext/>
        <w:keepLines/>
        <w:numPr>
          <w:ilvl w:val="0"/>
          <w:numId w:val="4"/>
        </w:numPr>
        <w:spacing w:before="40" w:after="240" w:line="240" w:lineRule="auto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2E74B5" w:themeColor="accent1" w:themeShade="BF"/>
          <w:kern w:val="28"/>
          <w:sz w:val="26"/>
          <w:szCs w:val="26"/>
          <w:lang w:val="x-none" w:eastAsia="x-none"/>
        </w:rPr>
      </w:pPr>
      <w:bookmarkStart w:id="104" w:name="_Toc85562557"/>
      <w:bookmarkStart w:id="105" w:name="_Toc85562620"/>
      <w:bookmarkStart w:id="106" w:name="_Toc85562678"/>
      <w:bookmarkStart w:id="107" w:name="_Toc114596188"/>
      <w:bookmarkStart w:id="108" w:name="_Toc116834415"/>
      <w:bookmarkStart w:id="109" w:name="_Toc176081070"/>
      <w:bookmarkStart w:id="110" w:name="_Toc176081118"/>
      <w:bookmarkStart w:id="111" w:name="_Toc176081166"/>
      <w:bookmarkStart w:id="112" w:name="_Toc176081213"/>
      <w:bookmarkStart w:id="113" w:name="_Toc176081260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14:paraId="3A50E118" w14:textId="77777777" w:rsidR="00FD7501" w:rsidRPr="00FD7501" w:rsidRDefault="00FD7501" w:rsidP="00D61E06">
      <w:pPr>
        <w:pStyle w:val="Odstavecseseznamem"/>
        <w:keepNext/>
        <w:keepLines/>
        <w:numPr>
          <w:ilvl w:val="0"/>
          <w:numId w:val="4"/>
        </w:numPr>
        <w:spacing w:before="40" w:after="240" w:line="240" w:lineRule="auto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2E74B5" w:themeColor="accent1" w:themeShade="BF"/>
          <w:kern w:val="28"/>
          <w:sz w:val="26"/>
          <w:szCs w:val="26"/>
          <w:lang w:val="x-none" w:eastAsia="x-none"/>
        </w:rPr>
      </w:pPr>
      <w:bookmarkStart w:id="114" w:name="_Toc85562558"/>
      <w:bookmarkStart w:id="115" w:name="_Toc85562621"/>
      <w:bookmarkStart w:id="116" w:name="_Toc85562679"/>
      <w:bookmarkStart w:id="117" w:name="_Toc114596189"/>
      <w:bookmarkStart w:id="118" w:name="_Toc116834416"/>
      <w:bookmarkStart w:id="119" w:name="_Toc176081071"/>
      <w:bookmarkStart w:id="120" w:name="_Toc176081119"/>
      <w:bookmarkStart w:id="121" w:name="_Toc176081167"/>
      <w:bookmarkStart w:id="122" w:name="_Toc176081214"/>
      <w:bookmarkStart w:id="123" w:name="_Toc176081261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14:paraId="3FCAB0F1" w14:textId="77777777" w:rsidR="00FD7501" w:rsidRPr="00FD7501" w:rsidRDefault="00FD7501" w:rsidP="00D61E06">
      <w:pPr>
        <w:pStyle w:val="Odstavecseseznamem"/>
        <w:keepNext/>
        <w:keepLines/>
        <w:numPr>
          <w:ilvl w:val="0"/>
          <w:numId w:val="4"/>
        </w:numPr>
        <w:spacing w:before="40" w:after="240" w:line="240" w:lineRule="auto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2E74B5" w:themeColor="accent1" w:themeShade="BF"/>
          <w:kern w:val="28"/>
          <w:sz w:val="26"/>
          <w:szCs w:val="26"/>
          <w:lang w:val="x-none" w:eastAsia="x-none"/>
        </w:rPr>
      </w:pPr>
      <w:bookmarkStart w:id="124" w:name="_Toc85562559"/>
      <w:bookmarkStart w:id="125" w:name="_Toc85562622"/>
      <w:bookmarkStart w:id="126" w:name="_Toc85562680"/>
      <w:bookmarkStart w:id="127" w:name="_Toc114596190"/>
      <w:bookmarkStart w:id="128" w:name="_Toc116834417"/>
      <w:bookmarkStart w:id="129" w:name="_Toc176081072"/>
      <w:bookmarkStart w:id="130" w:name="_Toc176081120"/>
      <w:bookmarkStart w:id="131" w:name="_Toc176081168"/>
      <w:bookmarkStart w:id="132" w:name="_Toc176081215"/>
      <w:bookmarkStart w:id="133" w:name="_Toc176081262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</w:p>
    <w:p w14:paraId="251C461F" w14:textId="4BD83088" w:rsidR="00D63C36" w:rsidRPr="00FD7501" w:rsidRDefault="00D63C36" w:rsidP="00FD7501">
      <w:pPr>
        <w:pStyle w:val="Nadpis2"/>
        <w:spacing w:after="240"/>
        <w:ind w:left="567" w:hanging="567"/>
      </w:pPr>
      <w:bookmarkStart w:id="134" w:name="_Toc176081263"/>
      <w:r w:rsidRPr="00FD7501">
        <w:t>1. - 3. ročník</w:t>
      </w:r>
      <w:bookmarkEnd w:id="134"/>
    </w:p>
    <w:p w14:paraId="48BADAF8" w14:textId="77777777" w:rsidR="00D63C36" w:rsidRPr="00A73D7B" w:rsidRDefault="00D63C36" w:rsidP="00B006E3">
      <w:pPr>
        <w:spacing w:line="239" w:lineRule="auto"/>
        <w:rPr>
          <w:rFonts w:eastAsia="Times New Roman" w:cstheme="minorHAnsi"/>
          <w:b/>
          <w:sz w:val="24"/>
        </w:rPr>
      </w:pPr>
      <w:r w:rsidRPr="00A73D7B">
        <w:rPr>
          <w:rFonts w:eastAsia="Times New Roman" w:cstheme="minorHAnsi"/>
          <w:b/>
          <w:sz w:val="24"/>
        </w:rPr>
        <w:t>Osobnost dítěte, sociální prostředí</w:t>
      </w:r>
    </w:p>
    <w:p w14:paraId="436F2F6A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společné stanovení a zažití pravidel soužití mezi žáky a učiteli</w:t>
      </w:r>
      <w:r w:rsidR="00AB41F5" w:rsidRPr="00A73D7B">
        <w:rPr>
          <w:rFonts w:cstheme="minorHAnsi"/>
          <w:szCs w:val="20"/>
        </w:rPr>
        <w:t>;</w:t>
      </w:r>
    </w:p>
    <w:p w14:paraId="1B7ACEC0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uvědomování si podstaty přátelství, kamarádství a jeho význam pro lidský život</w:t>
      </w:r>
      <w:r w:rsidR="00AB41F5" w:rsidRPr="00A73D7B">
        <w:rPr>
          <w:rFonts w:cstheme="minorHAnsi"/>
          <w:szCs w:val="20"/>
        </w:rPr>
        <w:t>;</w:t>
      </w:r>
    </w:p>
    <w:p w14:paraId="515A5C0A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 xml:space="preserve">sebevědomí, sebedůvěra, </w:t>
      </w:r>
      <w:r w:rsidR="00E1177C" w:rsidRPr="00A73D7B">
        <w:rPr>
          <w:rFonts w:cstheme="minorHAnsi"/>
          <w:szCs w:val="20"/>
        </w:rPr>
        <w:t>kamarádství – potřeba</w:t>
      </w:r>
      <w:r w:rsidRPr="00A73D7B">
        <w:rPr>
          <w:rFonts w:cstheme="minorHAnsi"/>
          <w:szCs w:val="20"/>
        </w:rPr>
        <w:t xml:space="preserve"> vzájemné pomoci, dorozumění, poznávání jiných, uvědomování si vlastní osobnosti</w:t>
      </w:r>
      <w:r w:rsidR="00AB41F5" w:rsidRPr="00A73D7B">
        <w:rPr>
          <w:rFonts w:cstheme="minorHAnsi"/>
          <w:szCs w:val="20"/>
        </w:rPr>
        <w:t>;</w:t>
      </w:r>
    </w:p>
    <w:p w14:paraId="1289BFA1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 xml:space="preserve">vztahy mezi </w:t>
      </w:r>
      <w:r w:rsidR="00E1177C" w:rsidRPr="00A73D7B">
        <w:rPr>
          <w:rFonts w:cstheme="minorHAnsi"/>
          <w:szCs w:val="20"/>
        </w:rPr>
        <w:t>lidmi – přátelské</w:t>
      </w:r>
      <w:r w:rsidRPr="00A73D7B">
        <w:rPr>
          <w:rFonts w:cstheme="minorHAnsi"/>
          <w:szCs w:val="20"/>
        </w:rPr>
        <w:t>, neutrální, nepřátelské, příklady řešení konfliktů (ve třídě) dohodou, nenásilně; vytváření příznivého prostředí ve třídě</w:t>
      </w:r>
      <w:r w:rsidR="00AB41F5" w:rsidRPr="00A73D7B">
        <w:rPr>
          <w:rFonts w:cstheme="minorHAnsi"/>
          <w:szCs w:val="20"/>
        </w:rPr>
        <w:t>;</w:t>
      </w:r>
    </w:p>
    <w:p w14:paraId="49894EB7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využívat pochvaly jako výchovného prostředku, zažít pocit úspěchu a radosti z</w:t>
      </w:r>
      <w:r w:rsidR="00AB41F5" w:rsidRPr="00A73D7B">
        <w:rPr>
          <w:rFonts w:cstheme="minorHAnsi"/>
          <w:szCs w:val="20"/>
        </w:rPr>
        <w:t> </w:t>
      </w:r>
      <w:r w:rsidRPr="00A73D7B">
        <w:rPr>
          <w:rFonts w:cstheme="minorHAnsi"/>
          <w:szCs w:val="20"/>
        </w:rPr>
        <w:t>práce</w:t>
      </w:r>
      <w:r w:rsidR="00AB41F5" w:rsidRPr="00A73D7B">
        <w:rPr>
          <w:rFonts w:cstheme="minorHAnsi"/>
          <w:szCs w:val="20"/>
        </w:rPr>
        <w:t>;</w:t>
      </w:r>
    </w:p>
    <w:p w14:paraId="339DAA68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vnímání individuálních odlišností dětí mezi sebou a přijímání těchto jevů</w:t>
      </w:r>
      <w:r w:rsidR="00AB41F5" w:rsidRPr="00A73D7B">
        <w:rPr>
          <w:rFonts w:cstheme="minorHAnsi"/>
          <w:szCs w:val="20"/>
        </w:rPr>
        <w:t>;</w:t>
      </w:r>
    </w:p>
    <w:p w14:paraId="429F2F26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základní lidská práva, práva dítěte (Úmluva o právech dítěte)</w:t>
      </w:r>
      <w:r w:rsidR="00AB41F5" w:rsidRPr="00A73D7B">
        <w:rPr>
          <w:rFonts w:cstheme="minorHAnsi"/>
          <w:szCs w:val="20"/>
        </w:rPr>
        <w:t>;</w:t>
      </w:r>
    </w:p>
    <w:p w14:paraId="16023F53" w14:textId="77777777" w:rsidR="00D63C36" w:rsidRPr="00A73D7B" w:rsidRDefault="00D63C36" w:rsidP="00B006E3">
      <w:pPr>
        <w:spacing w:line="239" w:lineRule="auto"/>
        <w:rPr>
          <w:rFonts w:eastAsia="Times New Roman" w:cstheme="minorHAnsi"/>
          <w:b/>
          <w:sz w:val="24"/>
        </w:rPr>
      </w:pPr>
      <w:r w:rsidRPr="00A73D7B">
        <w:rPr>
          <w:rFonts w:eastAsia="Times New Roman" w:cstheme="minorHAnsi"/>
          <w:b/>
          <w:sz w:val="24"/>
        </w:rPr>
        <w:t>Zdraví</w:t>
      </w:r>
    </w:p>
    <w:p w14:paraId="6F441503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chápat pojem zdraví jako naprostou pohodu duševní, tělesnou a sociální</w:t>
      </w:r>
      <w:r w:rsidR="00AB41F5" w:rsidRPr="00A73D7B">
        <w:rPr>
          <w:rFonts w:cstheme="minorHAnsi"/>
          <w:szCs w:val="20"/>
        </w:rPr>
        <w:t>;</w:t>
      </w:r>
    </w:p>
    <w:p w14:paraId="21E70755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zdraví a nemoc, ochrana proti nemocem, očkování, nácvik přivolání první pomoci a komunikace s</w:t>
      </w:r>
      <w:r w:rsidR="00AB41F5" w:rsidRPr="00A73D7B">
        <w:rPr>
          <w:rFonts w:cstheme="minorHAnsi"/>
          <w:szCs w:val="20"/>
        </w:rPr>
        <w:t> </w:t>
      </w:r>
      <w:r w:rsidRPr="00A73D7B">
        <w:rPr>
          <w:rFonts w:cstheme="minorHAnsi"/>
          <w:szCs w:val="20"/>
        </w:rPr>
        <w:t>lékařem</w:t>
      </w:r>
      <w:r w:rsidR="00AB41F5" w:rsidRPr="00A73D7B">
        <w:rPr>
          <w:rFonts w:cstheme="minorHAnsi"/>
          <w:szCs w:val="20"/>
        </w:rPr>
        <w:t>;</w:t>
      </w:r>
    </w:p>
    <w:p w14:paraId="37110971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dopravní výchova</w:t>
      </w:r>
      <w:r w:rsidR="00AB41F5" w:rsidRPr="00A73D7B">
        <w:rPr>
          <w:rFonts w:cstheme="minorHAnsi"/>
          <w:szCs w:val="20"/>
        </w:rPr>
        <w:t>;</w:t>
      </w:r>
    </w:p>
    <w:p w14:paraId="23A40B6B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 xml:space="preserve">zdravý denní </w:t>
      </w:r>
      <w:r w:rsidR="00E1177C" w:rsidRPr="00A73D7B">
        <w:rPr>
          <w:rFonts w:cstheme="minorHAnsi"/>
          <w:szCs w:val="20"/>
        </w:rPr>
        <w:t>režim – práce</w:t>
      </w:r>
      <w:r w:rsidRPr="00A73D7B">
        <w:rPr>
          <w:rFonts w:cstheme="minorHAnsi"/>
          <w:szCs w:val="20"/>
        </w:rPr>
        <w:t>, odpočinek, pohyb, stravování, spánek</w:t>
      </w:r>
      <w:r w:rsidR="00AB41F5" w:rsidRPr="00A73D7B">
        <w:rPr>
          <w:rFonts w:cstheme="minorHAnsi"/>
          <w:szCs w:val="20"/>
        </w:rPr>
        <w:t>.</w:t>
      </w:r>
    </w:p>
    <w:p w14:paraId="6756D9C4" w14:textId="77777777" w:rsidR="00D63C36" w:rsidRPr="00A73D7B" w:rsidRDefault="00D63C36" w:rsidP="00B006E3">
      <w:pPr>
        <w:spacing w:after="0" w:line="239" w:lineRule="auto"/>
        <w:rPr>
          <w:rFonts w:eastAsia="Times New Roman" w:cstheme="minorHAnsi"/>
          <w:b/>
          <w:sz w:val="24"/>
        </w:rPr>
      </w:pPr>
      <w:r w:rsidRPr="00A73D7B">
        <w:rPr>
          <w:rFonts w:eastAsia="Times New Roman" w:cstheme="minorHAnsi"/>
          <w:b/>
          <w:sz w:val="24"/>
        </w:rPr>
        <w:t>Hygiena</w:t>
      </w:r>
    </w:p>
    <w:p w14:paraId="09ED2280" w14:textId="77777777" w:rsidR="00D63C36" w:rsidRPr="00A73D7B" w:rsidRDefault="00D63C36" w:rsidP="00D63C36">
      <w:pPr>
        <w:spacing w:line="1" w:lineRule="exact"/>
        <w:rPr>
          <w:rFonts w:eastAsia="Times New Roman" w:cstheme="minorHAnsi"/>
        </w:rPr>
      </w:pPr>
    </w:p>
    <w:p w14:paraId="69514A5C" w14:textId="77777777" w:rsidR="0037148E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</w:rPr>
      </w:pPr>
      <w:r w:rsidRPr="00A73D7B">
        <w:rPr>
          <w:rFonts w:cstheme="minorHAnsi"/>
          <w:szCs w:val="20"/>
        </w:rPr>
        <w:t>dodržování</w:t>
      </w:r>
      <w:r w:rsidRPr="00A73D7B">
        <w:rPr>
          <w:rFonts w:cstheme="minorHAnsi"/>
        </w:rPr>
        <w:t xml:space="preserve"> základů osobní hygieny, předcházení nákazám, základní hygienické návyky, intimní hygiena, péče o zevnějšek</w:t>
      </w:r>
      <w:r w:rsidR="00AB41F5" w:rsidRPr="00A73D7B">
        <w:rPr>
          <w:rFonts w:cstheme="minorHAnsi"/>
        </w:rPr>
        <w:t>.</w:t>
      </w:r>
    </w:p>
    <w:p w14:paraId="6E9E9EA9" w14:textId="77777777" w:rsidR="00D63C36" w:rsidRPr="00A73D7B" w:rsidRDefault="00D63C36" w:rsidP="00B006E3">
      <w:pPr>
        <w:spacing w:line="239" w:lineRule="auto"/>
        <w:rPr>
          <w:rFonts w:eastAsia="Times New Roman" w:cstheme="minorHAnsi"/>
          <w:b/>
          <w:sz w:val="24"/>
        </w:rPr>
      </w:pPr>
      <w:r w:rsidRPr="00A73D7B">
        <w:rPr>
          <w:rFonts w:eastAsia="Times New Roman" w:cstheme="minorHAnsi"/>
          <w:b/>
          <w:sz w:val="24"/>
        </w:rPr>
        <w:t>Výživa</w:t>
      </w:r>
    </w:p>
    <w:p w14:paraId="5639A12B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</w:rPr>
        <w:t xml:space="preserve">vliv </w:t>
      </w:r>
      <w:r w:rsidRPr="00A73D7B">
        <w:rPr>
          <w:rFonts w:cstheme="minorHAnsi"/>
          <w:szCs w:val="20"/>
        </w:rPr>
        <w:t>stravy na zdraví, sestavení seznamu potravin a nápojů prospívajících a neprospívajících zdraví</w:t>
      </w:r>
      <w:r w:rsidR="00AB41F5" w:rsidRPr="00A73D7B">
        <w:rPr>
          <w:rFonts w:cstheme="minorHAnsi"/>
          <w:szCs w:val="20"/>
        </w:rPr>
        <w:t>;</w:t>
      </w:r>
    </w:p>
    <w:p w14:paraId="7BE8DE7C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</w:rPr>
      </w:pPr>
      <w:r w:rsidRPr="00A73D7B">
        <w:rPr>
          <w:rFonts w:cstheme="minorHAnsi"/>
          <w:szCs w:val="20"/>
        </w:rPr>
        <w:t>denní stravovací</w:t>
      </w:r>
      <w:r w:rsidRPr="00A73D7B">
        <w:rPr>
          <w:rFonts w:cstheme="minorHAnsi"/>
        </w:rPr>
        <w:t xml:space="preserve"> a pitný režim, jeho význam pro zdraví</w:t>
      </w:r>
      <w:r w:rsidR="00AB41F5" w:rsidRPr="00A73D7B">
        <w:rPr>
          <w:rFonts w:cstheme="minorHAnsi"/>
        </w:rPr>
        <w:t>.</w:t>
      </w:r>
    </w:p>
    <w:p w14:paraId="2FAC4285" w14:textId="77777777" w:rsidR="00D63C36" w:rsidRPr="00A73D7B" w:rsidRDefault="00D63C36" w:rsidP="00B006E3">
      <w:pPr>
        <w:spacing w:line="239" w:lineRule="auto"/>
        <w:rPr>
          <w:rFonts w:eastAsia="Times New Roman" w:cstheme="minorHAnsi"/>
          <w:b/>
          <w:sz w:val="24"/>
        </w:rPr>
      </w:pPr>
      <w:r w:rsidRPr="00A73D7B">
        <w:rPr>
          <w:rFonts w:eastAsia="Times New Roman" w:cstheme="minorHAnsi"/>
          <w:b/>
          <w:sz w:val="24"/>
        </w:rPr>
        <w:t>Ochrana před úrazy</w:t>
      </w:r>
    </w:p>
    <w:p w14:paraId="7E80AB60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pochopení tělesné zdatnosti jako faktoru, který podporuje zdraví, uvědomění si, jak ji získáme</w:t>
      </w:r>
      <w:r w:rsidR="00AB41F5" w:rsidRPr="00A73D7B">
        <w:rPr>
          <w:rFonts w:cstheme="minorHAnsi"/>
          <w:szCs w:val="20"/>
        </w:rPr>
        <w:t>;</w:t>
      </w:r>
    </w:p>
    <w:p w14:paraId="293B7185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sport a zdraví, bezpečné chování v různých prostředích (doma, na ulici, dopravní prostředek, při různých</w:t>
      </w:r>
      <w:bookmarkStart w:id="135" w:name="page6"/>
      <w:bookmarkEnd w:id="135"/>
      <w:r w:rsidR="00AB41F5" w:rsidRPr="00A73D7B">
        <w:rPr>
          <w:rFonts w:cstheme="minorHAnsi"/>
          <w:szCs w:val="20"/>
        </w:rPr>
        <w:t xml:space="preserve"> </w:t>
      </w:r>
      <w:r w:rsidRPr="00A73D7B">
        <w:rPr>
          <w:rFonts w:cstheme="minorHAnsi"/>
          <w:szCs w:val="20"/>
        </w:rPr>
        <w:t>činnostech, práce, sport, zábava)</w:t>
      </w:r>
      <w:r w:rsidR="00AB41F5" w:rsidRPr="00A73D7B">
        <w:rPr>
          <w:rFonts w:cstheme="minorHAnsi"/>
          <w:szCs w:val="20"/>
        </w:rPr>
        <w:t>;</w:t>
      </w:r>
    </w:p>
    <w:p w14:paraId="687EC7AB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</w:rPr>
      </w:pPr>
      <w:r w:rsidRPr="00A73D7B">
        <w:rPr>
          <w:rFonts w:cstheme="minorHAnsi"/>
          <w:szCs w:val="20"/>
        </w:rPr>
        <w:t xml:space="preserve">nebezpečí zneužití mladšího a slabšího (šikanování, týrání, </w:t>
      </w:r>
      <w:r w:rsidR="006A2C51" w:rsidRPr="00A73D7B">
        <w:rPr>
          <w:rFonts w:cstheme="minorHAnsi"/>
          <w:szCs w:val="20"/>
        </w:rPr>
        <w:t>zastrašování)</w:t>
      </w:r>
      <w:r w:rsidRPr="00A73D7B">
        <w:rPr>
          <w:rFonts w:cstheme="minorHAnsi"/>
          <w:szCs w:val="20"/>
        </w:rPr>
        <w:t xml:space="preserve"> - nácvik modelových</w:t>
      </w:r>
      <w:r w:rsidRPr="00A73D7B">
        <w:rPr>
          <w:rFonts w:cstheme="minorHAnsi"/>
        </w:rPr>
        <w:t xml:space="preserve"> situací</w:t>
      </w:r>
      <w:r w:rsidR="00AB41F5" w:rsidRPr="00A73D7B">
        <w:rPr>
          <w:rFonts w:cstheme="minorHAnsi"/>
        </w:rPr>
        <w:t>.</w:t>
      </w:r>
    </w:p>
    <w:p w14:paraId="62BEC87B" w14:textId="77777777" w:rsidR="00D63C36" w:rsidRPr="00A73D7B" w:rsidRDefault="00D63C36" w:rsidP="00B006E3">
      <w:pPr>
        <w:spacing w:line="239" w:lineRule="auto"/>
        <w:rPr>
          <w:rFonts w:eastAsia="Times New Roman" w:cstheme="minorHAnsi"/>
          <w:b/>
          <w:sz w:val="24"/>
        </w:rPr>
      </w:pPr>
      <w:r w:rsidRPr="00A73D7B">
        <w:rPr>
          <w:rFonts w:eastAsia="Times New Roman" w:cstheme="minorHAnsi"/>
          <w:b/>
          <w:sz w:val="24"/>
        </w:rPr>
        <w:lastRenderedPageBreak/>
        <w:t>Nebezpečí od cizích lidí</w:t>
      </w:r>
    </w:p>
    <w:p w14:paraId="4C1DFCF6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nemluvit s neznámými lidmi, nikam s nimi nechodit (nácvik v modelových situacích)</w:t>
      </w:r>
      <w:r w:rsidR="00AB41F5" w:rsidRPr="00A73D7B">
        <w:rPr>
          <w:rFonts w:cstheme="minorHAnsi"/>
          <w:szCs w:val="20"/>
        </w:rPr>
        <w:t>;</w:t>
      </w:r>
    </w:p>
    <w:p w14:paraId="357E40E2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nácvik vhodného chování při snaze neznámého člověka o navazování kontaktů (modelové situace)</w:t>
      </w:r>
      <w:r w:rsidR="00AB41F5" w:rsidRPr="00A73D7B">
        <w:rPr>
          <w:rFonts w:cstheme="minorHAnsi"/>
          <w:szCs w:val="20"/>
        </w:rPr>
        <w:t>;</w:t>
      </w:r>
    </w:p>
    <w:p w14:paraId="478BFDEF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</w:rPr>
      </w:pPr>
      <w:r w:rsidRPr="00A73D7B">
        <w:rPr>
          <w:rFonts w:cstheme="minorHAnsi"/>
          <w:szCs w:val="20"/>
        </w:rPr>
        <w:t>nebezpečí odhozených jehel a stříkaček, nebezpečí manipulace s nimi, možnost nákazy závažnými chorobami</w:t>
      </w:r>
      <w:r w:rsidR="00AB41F5" w:rsidRPr="00A73D7B">
        <w:rPr>
          <w:rFonts w:cstheme="minorHAnsi"/>
        </w:rPr>
        <w:t>.</w:t>
      </w:r>
    </w:p>
    <w:p w14:paraId="60999FE0" w14:textId="77777777" w:rsidR="00D63C36" w:rsidRPr="00A73D7B" w:rsidRDefault="00D63C36" w:rsidP="00B006E3">
      <w:pPr>
        <w:spacing w:line="239" w:lineRule="auto"/>
        <w:rPr>
          <w:rFonts w:eastAsia="Times New Roman" w:cstheme="minorHAnsi"/>
          <w:b/>
          <w:sz w:val="24"/>
        </w:rPr>
      </w:pPr>
      <w:r w:rsidRPr="00A73D7B">
        <w:rPr>
          <w:rFonts w:eastAsia="Times New Roman" w:cstheme="minorHAnsi"/>
          <w:b/>
          <w:sz w:val="24"/>
        </w:rPr>
        <w:t>Návykové látky a zdraví</w:t>
      </w:r>
    </w:p>
    <w:p w14:paraId="00973D5B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působení reklamy</w:t>
      </w:r>
      <w:r w:rsidR="00AB41F5" w:rsidRPr="00A73D7B">
        <w:rPr>
          <w:rFonts w:cstheme="minorHAnsi"/>
          <w:szCs w:val="20"/>
        </w:rPr>
        <w:t>;</w:t>
      </w:r>
    </w:p>
    <w:p w14:paraId="45196B87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alkohol, kouření</w:t>
      </w:r>
      <w:r w:rsidR="00AB41F5" w:rsidRPr="00A73D7B">
        <w:rPr>
          <w:rFonts w:cstheme="minorHAnsi"/>
          <w:szCs w:val="20"/>
        </w:rPr>
        <w:t>;</w:t>
      </w:r>
    </w:p>
    <w:p w14:paraId="7B3EFEF8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nácvik dovednosti odmítat alkohol a cigarety (modelové situace)</w:t>
      </w:r>
      <w:r w:rsidR="00AB41F5" w:rsidRPr="00A73D7B">
        <w:rPr>
          <w:rFonts w:cstheme="minorHAnsi"/>
          <w:szCs w:val="20"/>
        </w:rPr>
        <w:t>;</w:t>
      </w:r>
    </w:p>
    <w:p w14:paraId="3AC86F19" w14:textId="66A0B04F" w:rsidR="00B93C7D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 xml:space="preserve">prohlubovat znalosti o škodlivosti a důsledcích působení alkoholu a kouření na lidský </w:t>
      </w:r>
      <w:r w:rsidR="00787225" w:rsidRPr="00A73D7B">
        <w:rPr>
          <w:rFonts w:cstheme="minorHAnsi"/>
          <w:szCs w:val="20"/>
        </w:rPr>
        <w:t>organismus</w:t>
      </w:r>
      <w:r w:rsidR="00AB41F5" w:rsidRPr="00A73D7B">
        <w:rPr>
          <w:rFonts w:cstheme="minorHAnsi"/>
          <w:szCs w:val="20"/>
        </w:rPr>
        <w:t>;</w:t>
      </w:r>
    </w:p>
    <w:p w14:paraId="365AE76D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</w:rPr>
      </w:pPr>
      <w:r w:rsidRPr="00A73D7B">
        <w:rPr>
          <w:rFonts w:cstheme="minorHAnsi"/>
          <w:szCs w:val="20"/>
        </w:rPr>
        <w:t>léky</w:t>
      </w:r>
      <w:r w:rsidR="00AB41F5" w:rsidRPr="00A73D7B">
        <w:rPr>
          <w:rFonts w:cstheme="minorHAnsi"/>
        </w:rPr>
        <w:t>:</w:t>
      </w:r>
    </w:p>
    <w:p w14:paraId="586D162A" w14:textId="77777777" w:rsidR="00AB41F5" w:rsidRPr="00A73D7B" w:rsidRDefault="00D63C36" w:rsidP="00D61E06">
      <w:pPr>
        <w:pStyle w:val="Odstavecseseznamem"/>
        <w:numPr>
          <w:ilvl w:val="2"/>
          <w:numId w:val="3"/>
        </w:numPr>
        <w:spacing w:line="360" w:lineRule="auto"/>
        <w:ind w:left="993" w:hanging="426"/>
        <w:rPr>
          <w:rFonts w:cstheme="minorHAnsi"/>
          <w:szCs w:val="20"/>
        </w:rPr>
      </w:pPr>
      <w:r w:rsidRPr="00A73D7B">
        <w:rPr>
          <w:rFonts w:eastAsia="Times New Roman" w:cstheme="minorHAnsi"/>
          <w:szCs w:val="20"/>
        </w:rPr>
        <w:t xml:space="preserve">běžné léky, </w:t>
      </w:r>
      <w:r w:rsidRPr="00A73D7B">
        <w:rPr>
          <w:rFonts w:cstheme="minorHAnsi"/>
          <w:szCs w:val="20"/>
        </w:rPr>
        <w:t>vitamíny, zásady jejich užívání, riziko užívání léků bez doporučení lékaře a vědomí rodičů</w:t>
      </w:r>
      <w:r w:rsidR="00AB41F5" w:rsidRPr="00A73D7B">
        <w:rPr>
          <w:rFonts w:cstheme="minorHAnsi"/>
          <w:szCs w:val="20"/>
        </w:rPr>
        <w:t>;</w:t>
      </w:r>
    </w:p>
    <w:p w14:paraId="6BF833BB" w14:textId="77777777" w:rsidR="00D63C36" w:rsidRPr="00A73D7B" w:rsidRDefault="00D63C36" w:rsidP="00D61E06">
      <w:pPr>
        <w:pStyle w:val="Odstavecseseznamem"/>
        <w:numPr>
          <w:ilvl w:val="2"/>
          <w:numId w:val="3"/>
        </w:numPr>
        <w:spacing w:line="360" w:lineRule="auto"/>
        <w:ind w:left="993" w:hanging="426"/>
        <w:rPr>
          <w:rFonts w:eastAsia="Times New Roman" w:cstheme="minorHAnsi"/>
          <w:szCs w:val="20"/>
        </w:rPr>
      </w:pPr>
      <w:r w:rsidRPr="00A73D7B">
        <w:rPr>
          <w:rFonts w:cstheme="minorHAnsi"/>
          <w:szCs w:val="20"/>
        </w:rPr>
        <w:t>prospěšnost a škodlivost</w:t>
      </w:r>
      <w:r w:rsidRPr="00A73D7B">
        <w:rPr>
          <w:rFonts w:eastAsia="Times New Roman" w:cstheme="minorHAnsi"/>
          <w:szCs w:val="20"/>
        </w:rPr>
        <w:t xml:space="preserve"> přírodních látek</w:t>
      </w:r>
      <w:r w:rsidR="00AB41F5" w:rsidRPr="00A73D7B">
        <w:rPr>
          <w:rFonts w:eastAsia="Times New Roman" w:cstheme="minorHAnsi"/>
          <w:szCs w:val="20"/>
        </w:rPr>
        <w:t>.</w:t>
      </w:r>
    </w:p>
    <w:p w14:paraId="2BE56B0C" w14:textId="10122309" w:rsidR="00D63C36" w:rsidRPr="00FD7501" w:rsidRDefault="00AB41F5" w:rsidP="00FD7501">
      <w:pPr>
        <w:pStyle w:val="Nadpis2"/>
        <w:spacing w:after="240"/>
        <w:ind w:left="567" w:hanging="567"/>
      </w:pPr>
      <w:bookmarkStart w:id="136" w:name="_Toc176081264"/>
      <w:r w:rsidRPr="00FD7501">
        <w:t xml:space="preserve">4. </w:t>
      </w:r>
      <w:r w:rsidR="00D63C36" w:rsidRPr="00FD7501">
        <w:t>- 5. ročník</w:t>
      </w:r>
      <w:bookmarkEnd w:id="136"/>
    </w:p>
    <w:p w14:paraId="1B48643C" w14:textId="77777777" w:rsidR="00D63C36" w:rsidRPr="00A73D7B" w:rsidRDefault="00D63C36" w:rsidP="00B006E3">
      <w:pPr>
        <w:spacing w:line="239" w:lineRule="auto"/>
        <w:rPr>
          <w:rFonts w:eastAsia="Times New Roman" w:cstheme="minorHAnsi"/>
          <w:b/>
          <w:sz w:val="24"/>
        </w:rPr>
      </w:pPr>
      <w:r w:rsidRPr="00A73D7B">
        <w:rPr>
          <w:rFonts w:eastAsia="Times New Roman" w:cstheme="minorHAnsi"/>
          <w:b/>
          <w:sz w:val="24"/>
        </w:rPr>
        <w:t>Osobnost dítěte, sociální prostředí</w:t>
      </w:r>
    </w:p>
    <w:p w14:paraId="433A001A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společné stanovení a zažití pravidel soužití mezi žáky a učiteli</w:t>
      </w:r>
      <w:r w:rsidR="00AB41F5" w:rsidRPr="00A73D7B">
        <w:rPr>
          <w:rFonts w:cstheme="minorHAnsi"/>
          <w:szCs w:val="20"/>
        </w:rPr>
        <w:t>;</w:t>
      </w:r>
    </w:p>
    <w:p w14:paraId="2322C907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 xml:space="preserve">sebevědomí, sebeúcta, pochvala a </w:t>
      </w:r>
      <w:r w:rsidR="006A2C51" w:rsidRPr="00A73D7B">
        <w:rPr>
          <w:rFonts w:cstheme="minorHAnsi"/>
          <w:szCs w:val="20"/>
        </w:rPr>
        <w:t>trest – reakce</w:t>
      </w:r>
      <w:r w:rsidRPr="00A73D7B">
        <w:rPr>
          <w:rFonts w:cstheme="minorHAnsi"/>
          <w:szCs w:val="20"/>
        </w:rPr>
        <w:t xml:space="preserve"> žáka a rodičů</w:t>
      </w:r>
      <w:r w:rsidR="00AB41F5" w:rsidRPr="00A73D7B">
        <w:rPr>
          <w:rFonts w:cstheme="minorHAnsi"/>
          <w:szCs w:val="20"/>
        </w:rPr>
        <w:t>;</w:t>
      </w:r>
    </w:p>
    <w:p w14:paraId="0886D462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komunikace v rodině, mezi lidmi, konflikty v mezilidských vztazích (rozvoj schopnosti diskutovat, komunikovat, řešit problémy a konflikty, modelové situace)</w:t>
      </w:r>
      <w:r w:rsidR="00AB41F5" w:rsidRPr="00A73D7B">
        <w:rPr>
          <w:rFonts w:cstheme="minorHAnsi"/>
          <w:szCs w:val="20"/>
        </w:rPr>
        <w:t>;</w:t>
      </w:r>
    </w:p>
    <w:p w14:paraId="378E67FA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rozvoj schopnosti klást otázky a umět přiměřeným způsobem vyjádřit svůj názor</w:t>
      </w:r>
      <w:r w:rsidR="00AB41F5" w:rsidRPr="00A73D7B">
        <w:rPr>
          <w:rFonts w:cstheme="minorHAnsi"/>
          <w:szCs w:val="20"/>
        </w:rPr>
        <w:t>;</w:t>
      </w:r>
    </w:p>
    <w:p w14:paraId="6D37BA62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posilování důvěry v</w:t>
      </w:r>
      <w:r w:rsidR="00AB41F5" w:rsidRPr="00A73D7B">
        <w:rPr>
          <w:rFonts w:cstheme="minorHAnsi"/>
          <w:szCs w:val="20"/>
        </w:rPr>
        <w:t> </w:t>
      </w:r>
      <w:r w:rsidRPr="00A73D7B">
        <w:rPr>
          <w:rFonts w:cstheme="minorHAnsi"/>
          <w:szCs w:val="20"/>
        </w:rPr>
        <w:t>učitele</w:t>
      </w:r>
      <w:r w:rsidR="00AB41F5" w:rsidRPr="00A73D7B">
        <w:rPr>
          <w:rFonts w:cstheme="minorHAnsi"/>
          <w:szCs w:val="20"/>
        </w:rPr>
        <w:t>;</w:t>
      </w:r>
    </w:p>
    <w:p w14:paraId="0DF63645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</w:rPr>
      </w:pPr>
      <w:r w:rsidRPr="00A73D7B">
        <w:rPr>
          <w:rFonts w:cstheme="minorHAnsi"/>
          <w:szCs w:val="20"/>
        </w:rPr>
        <w:t>základní lidská</w:t>
      </w:r>
      <w:r w:rsidRPr="00A73D7B">
        <w:rPr>
          <w:rFonts w:cstheme="minorHAnsi"/>
        </w:rPr>
        <w:t xml:space="preserve"> práva, práva dítěte (Úmluva o právech dítěte)</w:t>
      </w:r>
      <w:r w:rsidR="00AB41F5" w:rsidRPr="00A73D7B">
        <w:rPr>
          <w:rFonts w:cstheme="minorHAnsi"/>
        </w:rPr>
        <w:t>.</w:t>
      </w:r>
    </w:p>
    <w:p w14:paraId="398CA180" w14:textId="77777777" w:rsidR="00D63C36" w:rsidRPr="00A73D7B" w:rsidRDefault="00D63C36" w:rsidP="00B006E3">
      <w:pPr>
        <w:rPr>
          <w:rFonts w:eastAsia="Times New Roman" w:cstheme="minorHAnsi"/>
          <w:b/>
          <w:sz w:val="24"/>
        </w:rPr>
      </w:pPr>
      <w:r w:rsidRPr="00A73D7B">
        <w:rPr>
          <w:rFonts w:eastAsia="Times New Roman" w:cstheme="minorHAnsi"/>
          <w:b/>
          <w:sz w:val="24"/>
        </w:rPr>
        <w:t>Zdraví</w:t>
      </w:r>
    </w:p>
    <w:p w14:paraId="631C7A53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zdraví a jeho ochrana</w:t>
      </w:r>
      <w:r w:rsidR="00AB41F5" w:rsidRPr="00A73D7B">
        <w:rPr>
          <w:rFonts w:cstheme="minorHAnsi"/>
          <w:szCs w:val="20"/>
        </w:rPr>
        <w:t>;</w:t>
      </w:r>
    </w:p>
    <w:p w14:paraId="568D9F4A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jak udržujeme zdraví, jak podporovat jeho rozvoj</w:t>
      </w:r>
      <w:r w:rsidR="00AB41F5" w:rsidRPr="00A73D7B">
        <w:rPr>
          <w:rFonts w:cstheme="minorHAnsi"/>
          <w:szCs w:val="20"/>
        </w:rPr>
        <w:t>;</w:t>
      </w:r>
    </w:p>
    <w:p w14:paraId="1224AB42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nemoci, jejich příznaky, očkování, karanténa, izolace</w:t>
      </w:r>
      <w:r w:rsidR="00AB41F5" w:rsidRPr="00A73D7B">
        <w:rPr>
          <w:rFonts w:cstheme="minorHAnsi"/>
          <w:szCs w:val="20"/>
        </w:rPr>
        <w:t>;</w:t>
      </w:r>
    </w:p>
    <w:p w14:paraId="23CAC07F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pracovní den žáka, střídání zátěže a odpočinku</w:t>
      </w:r>
      <w:r w:rsidR="00AB41F5" w:rsidRPr="00A73D7B">
        <w:rPr>
          <w:rFonts w:cstheme="minorHAnsi"/>
          <w:szCs w:val="20"/>
        </w:rPr>
        <w:t>;</w:t>
      </w:r>
    </w:p>
    <w:p w14:paraId="3447807C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duševní hygiena</w:t>
      </w:r>
      <w:r w:rsidR="00AB41F5" w:rsidRPr="00A73D7B">
        <w:rPr>
          <w:rFonts w:cstheme="minorHAnsi"/>
          <w:szCs w:val="20"/>
        </w:rPr>
        <w:t>;</w:t>
      </w:r>
    </w:p>
    <w:p w14:paraId="3618DF4D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t>pohybový režim žáka</w:t>
      </w:r>
      <w:r w:rsidR="00AB41F5" w:rsidRPr="00A73D7B">
        <w:rPr>
          <w:rFonts w:cstheme="minorHAnsi"/>
          <w:szCs w:val="20"/>
        </w:rPr>
        <w:t>;</w:t>
      </w:r>
    </w:p>
    <w:p w14:paraId="733B6709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A73D7B">
        <w:rPr>
          <w:rFonts w:cstheme="minorHAnsi"/>
          <w:szCs w:val="20"/>
        </w:rPr>
        <w:lastRenderedPageBreak/>
        <w:t>úrazy dětí, poskytování první pomoci (modelové situace)</w:t>
      </w:r>
      <w:r w:rsidR="00AB41F5" w:rsidRPr="00A73D7B">
        <w:rPr>
          <w:rFonts w:cstheme="minorHAnsi"/>
          <w:szCs w:val="20"/>
        </w:rPr>
        <w:t>;</w:t>
      </w:r>
    </w:p>
    <w:p w14:paraId="48ECAAD9" w14:textId="77777777" w:rsidR="00D63C36" w:rsidRPr="00A73D7B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</w:rPr>
      </w:pPr>
      <w:r w:rsidRPr="00A73D7B">
        <w:rPr>
          <w:rFonts w:cstheme="minorHAnsi"/>
          <w:szCs w:val="20"/>
        </w:rPr>
        <w:t>následky narušeného</w:t>
      </w:r>
      <w:r w:rsidRPr="00A73D7B">
        <w:rPr>
          <w:rFonts w:cstheme="minorHAnsi"/>
        </w:rPr>
        <w:t xml:space="preserve"> vnímání a zastřeného vědomí na zdraví a běh lidského života</w:t>
      </w:r>
      <w:r w:rsidR="00AB41F5" w:rsidRPr="00A73D7B">
        <w:rPr>
          <w:rFonts w:cstheme="minorHAnsi"/>
        </w:rPr>
        <w:t>.</w:t>
      </w:r>
    </w:p>
    <w:p w14:paraId="3A6313EF" w14:textId="77777777" w:rsidR="00D63C36" w:rsidRPr="00A73D7B" w:rsidRDefault="00D63C36" w:rsidP="00B006E3">
      <w:pPr>
        <w:spacing w:line="239" w:lineRule="auto"/>
        <w:rPr>
          <w:rFonts w:eastAsia="Times New Roman" w:cstheme="minorHAnsi"/>
          <w:b/>
          <w:sz w:val="24"/>
        </w:rPr>
      </w:pPr>
      <w:r w:rsidRPr="00A73D7B">
        <w:rPr>
          <w:rFonts w:eastAsia="Times New Roman" w:cstheme="minorHAnsi"/>
          <w:b/>
          <w:sz w:val="24"/>
        </w:rPr>
        <w:t>Hygiena</w:t>
      </w:r>
    </w:p>
    <w:p w14:paraId="06008E25" w14:textId="77777777" w:rsidR="00D63C36" w:rsidRPr="001C3C44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>osobní hygiena, péče o pleť, vlasy, ruce, nohy….</w:t>
      </w:r>
    </w:p>
    <w:p w14:paraId="5E59DE82" w14:textId="77777777" w:rsidR="00D63C36" w:rsidRPr="001C3C44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>prostředky osobní hygieny, hodnocení reklamy na prostředky osobní hygieny</w:t>
      </w:r>
      <w:r w:rsidR="00AB41F5" w:rsidRPr="001C3C44">
        <w:rPr>
          <w:rFonts w:cstheme="minorHAnsi"/>
          <w:szCs w:val="20"/>
        </w:rPr>
        <w:t>.</w:t>
      </w:r>
    </w:p>
    <w:p w14:paraId="38B9FC7D" w14:textId="77777777" w:rsidR="00D63C36" w:rsidRPr="00A73D7B" w:rsidRDefault="00D63C36" w:rsidP="00B006E3">
      <w:pPr>
        <w:spacing w:after="0" w:line="239" w:lineRule="auto"/>
        <w:rPr>
          <w:rFonts w:eastAsia="Times New Roman" w:cstheme="minorHAnsi"/>
          <w:b/>
          <w:sz w:val="24"/>
        </w:rPr>
      </w:pPr>
      <w:r w:rsidRPr="00A73D7B">
        <w:rPr>
          <w:rFonts w:eastAsia="Times New Roman" w:cstheme="minorHAnsi"/>
          <w:b/>
          <w:sz w:val="24"/>
        </w:rPr>
        <w:t>Výživa</w:t>
      </w:r>
    </w:p>
    <w:p w14:paraId="52182A64" w14:textId="77777777" w:rsidR="00D63C36" w:rsidRPr="00A73D7B" w:rsidRDefault="00D63C36" w:rsidP="00D63C36">
      <w:pPr>
        <w:spacing w:line="24" w:lineRule="exact"/>
        <w:rPr>
          <w:rFonts w:eastAsia="Times New Roman" w:cstheme="minorHAnsi"/>
        </w:rPr>
      </w:pPr>
    </w:p>
    <w:p w14:paraId="041F1626" w14:textId="77777777" w:rsidR="00D63C36" w:rsidRPr="001C3C44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>zásady zdravé výživy, vliv stravování na zdraví člověka, současné směry ve výživě, preferování potravin zdravé výživy x nabídka rychlého občerstvení</w:t>
      </w:r>
      <w:r w:rsidR="00AB41F5" w:rsidRPr="001C3C44">
        <w:rPr>
          <w:rFonts w:cstheme="minorHAnsi"/>
          <w:szCs w:val="20"/>
        </w:rPr>
        <w:t>;</w:t>
      </w:r>
    </w:p>
    <w:p w14:paraId="37A15EC9" w14:textId="77777777" w:rsidR="00D63C36" w:rsidRPr="001C3C44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>denní množství potravin a tekutin, pitný režim</w:t>
      </w:r>
      <w:r w:rsidR="00AB41F5" w:rsidRPr="001C3C44">
        <w:rPr>
          <w:rFonts w:cstheme="minorHAnsi"/>
          <w:szCs w:val="20"/>
        </w:rPr>
        <w:t>;</w:t>
      </w:r>
    </w:p>
    <w:p w14:paraId="44BE1A96" w14:textId="77777777" w:rsidR="00D63C36" w:rsidRPr="001C3C44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 xml:space="preserve">vliv reklamy (modelové </w:t>
      </w:r>
      <w:r w:rsidR="006A2C51" w:rsidRPr="001C3C44">
        <w:rPr>
          <w:rFonts w:cstheme="minorHAnsi"/>
          <w:szCs w:val="20"/>
        </w:rPr>
        <w:t>situace – odmítání</w:t>
      </w:r>
      <w:r w:rsidRPr="001C3C44">
        <w:rPr>
          <w:rFonts w:cstheme="minorHAnsi"/>
          <w:szCs w:val="20"/>
        </w:rPr>
        <w:t xml:space="preserve"> sladkostí…)</w:t>
      </w:r>
      <w:r w:rsidR="00AB41F5" w:rsidRPr="001C3C44">
        <w:rPr>
          <w:rFonts w:cstheme="minorHAnsi"/>
          <w:szCs w:val="20"/>
        </w:rPr>
        <w:t>.</w:t>
      </w:r>
    </w:p>
    <w:p w14:paraId="4C0ED6F7" w14:textId="77777777" w:rsidR="00D63C36" w:rsidRPr="00A73D7B" w:rsidRDefault="00D63C36" w:rsidP="00B006E3">
      <w:pPr>
        <w:spacing w:line="239" w:lineRule="auto"/>
        <w:rPr>
          <w:rFonts w:eastAsia="Times New Roman" w:cstheme="minorHAnsi"/>
          <w:b/>
          <w:sz w:val="24"/>
        </w:rPr>
      </w:pPr>
      <w:r w:rsidRPr="00A73D7B">
        <w:rPr>
          <w:rFonts w:eastAsia="Times New Roman" w:cstheme="minorHAnsi"/>
          <w:b/>
          <w:sz w:val="24"/>
        </w:rPr>
        <w:t>Ochrana před úrazy</w:t>
      </w:r>
    </w:p>
    <w:p w14:paraId="70599FD6" w14:textId="77777777" w:rsidR="00D63C36" w:rsidRPr="001C3C44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>používání ochranných pomůcek</w:t>
      </w:r>
      <w:r w:rsidR="00AB41F5" w:rsidRPr="001C3C44">
        <w:rPr>
          <w:rFonts w:cstheme="minorHAnsi"/>
          <w:szCs w:val="20"/>
        </w:rPr>
        <w:t>;</w:t>
      </w:r>
    </w:p>
    <w:p w14:paraId="3955DA57" w14:textId="77777777" w:rsidR="00D63C36" w:rsidRPr="001C3C44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>sport a zdraví</w:t>
      </w:r>
      <w:r w:rsidR="00AB41F5" w:rsidRPr="001C3C44">
        <w:rPr>
          <w:rFonts w:cstheme="minorHAnsi"/>
          <w:szCs w:val="20"/>
        </w:rPr>
        <w:t>;</w:t>
      </w:r>
    </w:p>
    <w:p w14:paraId="2DA6105A" w14:textId="77777777" w:rsidR="00D63C36" w:rsidRPr="001C3C44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 xml:space="preserve">bezpečné způsoby chování v různých </w:t>
      </w:r>
      <w:r w:rsidR="006A2C51" w:rsidRPr="001C3C44">
        <w:rPr>
          <w:rFonts w:cstheme="minorHAnsi"/>
          <w:szCs w:val="20"/>
        </w:rPr>
        <w:t>prostředích – odpovědné</w:t>
      </w:r>
      <w:r w:rsidRPr="001C3C44">
        <w:rPr>
          <w:rFonts w:cstheme="minorHAnsi"/>
          <w:szCs w:val="20"/>
        </w:rPr>
        <w:t xml:space="preserve"> chování</w:t>
      </w:r>
      <w:r w:rsidR="00AB41F5" w:rsidRPr="001C3C44">
        <w:rPr>
          <w:rFonts w:cstheme="minorHAnsi"/>
          <w:szCs w:val="20"/>
        </w:rPr>
        <w:t>;</w:t>
      </w:r>
    </w:p>
    <w:p w14:paraId="56CE10E1" w14:textId="77777777" w:rsidR="00D63C36" w:rsidRPr="001C3C44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 xml:space="preserve">krizové </w:t>
      </w:r>
      <w:r w:rsidR="006A2C51" w:rsidRPr="001C3C44">
        <w:rPr>
          <w:rFonts w:cstheme="minorHAnsi"/>
          <w:szCs w:val="20"/>
        </w:rPr>
        <w:t>situace – šikanování</w:t>
      </w:r>
      <w:r w:rsidRPr="001C3C44">
        <w:rPr>
          <w:rFonts w:cstheme="minorHAnsi"/>
          <w:szCs w:val="20"/>
        </w:rPr>
        <w:t>, kontakt s deviantní osobou, dealerem…</w:t>
      </w:r>
    </w:p>
    <w:p w14:paraId="3A6A6CD1" w14:textId="77777777" w:rsidR="0037148E" w:rsidRPr="001C3C44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>přivolání pomoci v situacích ohrožení osobního bezpečí, procvičování způsobů tísňového volání</w:t>
      </w:r>
      <w:r w:rsidR="00AB41F5" w:rsidRPr="001C3C44">
        <w:rPr>
          <w:rFonts w:cstheme="minorHAnsi"/>
          <w:szCs w:val="20"/>
        </w:rPr>
        <w:t>.</w:t>
      </w:r>
    </w:p>
    <w:p w14:paraId="1FDD690A" w14:textId="77777777" w:rsidR="00D63C36" w:rsidRPr="00A73D7B" w:rsidRDefault="00AB41F5" w:rsidP="00B006E3">
      <w:pPr>
        <w:spacing w:line="239" w:lineRule="auto"/>
        <w:rPr>
          <w:rFonts w:eastAsia="Times New Roman" w:cstheme="minorHAnsi"/>
          <w:b/>
          <w:sz w:val="24"/>
        </w:rPr>
      </w:pPr>
      <w:r w:rsidRPr="00A73D7B">
        <w:rPr>
          <w:rFonts w:eastAsia="Times New Roman" w:cstheme="minorHAnsi"/>
          <w:b/>
          <w:sz w:val="24"/>
        </w:rPr>
        <w:t>Nebezpečí od cizích lidí</w:t>
      </w:r>
    </w:p>
    <w:p w14:paraId="0C1379AE" w14:textId="77777777" w:rsidR="00D63C36" w:rsidRPr="001C3C44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>naučit rozeznávat konverzaci se známými lidmi nebo těmi, kteří znají rodiče, od vyzvídání neznámých osob, nácvik reakce na tyto situace</w:t>
      </w:r>
      <w:r w:rsidR="00AB41F5" w:rsidRPr="001C3C44">
        <w:rPr>
          <w:rFonts w:cstheme="minorHAnsi"/>
          <w:szCs w:val="20"/>
        </w:rPr>
        <w:t>;</w:t>
      </w:r>
    </w:p>
    <w:p w14:paraId="622FC1E7" w14:textId="77777777" w:rsidR="00D63C36" w:rsidRPr="001C3C44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bookmarkStart w:id="137" w:name="page7"/>
      <w:bookmarkEnd w:id="137"/>
      <w:r w:rsidRPr="001C3C44">
        <w:rPr>
          <w:rFonts w:cstheme="minorHAnsi"/>
          <w:szCs w:val="20"/>
        </w:rPr>
        <w:t>nácvik odmítnutí nabízeného</w:t>
      </w:r>
      <w:r w:rsidR="00AB41F5" w:rsidRPr="001C3C44">
        <w:rPr>
          <w:rFonts w:cstheme="minorHAnsi"/>
          <w:szCs w:val="20"/>
        </w:rPr>
        <w:t>;</w:t>
      </w:r>
    </w:p>
    <w:p w14:paraId="5D2EB5E0" w14:textId="77777777" w:rsidR="00D63C36" w:rsidRPr="001C3C44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>vytipování nebezpečných míst a situací</w:t>
      </w:r>
      <w:r w:rsidR="00AB41F5" w:rsidRPr="001C3C44">
        <w:rPr>
          <w:rFonts w:cstheme="minorHAnsi"/>
          <w:szCs w:val="20"/>
        </w:rPr>
        <w:t>;</w:t>
      </w:r>
    </w:p>
    <w:p w14:paraId="64042EFC" w14:textId="77777777" w:rsidR="00D63C36" w:rsidRPr="001C3C44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>hry na osvojování sebejistoty a schopnosti zvládat nebezpečné situace</w:t>
      </w:r>
      <w:r w:rsidR="00AB41F5" w:rsidRPr="001C3C44">
        <w:rPr>
          <w:rFonts w:cstheme="minorHAnsi"/>
          <w:szCs w:val="20"/>
        </w:rPr>
        <w:t>.</w:t>
      </w:r>
    </w:p>
    <w:p w14:paraId="0F8B66DF" w14:textId="77777777" w:rsidR="00D63C36" w:rsidRPr="00A73D7B" w:rsidRDefault="00AB41F5" w:rsidP="00B006E3">
      <w:pPr>
        <w:rPr>
          <w:rFonts w:eastAsia="Times New Roman" w:cstheme="minorHAnsi"/>
          <w:b/>
          <w:sz w:val="24"/>
        </w:rPr>
      </w:pPr>
      <w:r w:rsidRPr="00A73D7B">
        <w:rPr>
          <w:rFonts w:eastAsia="Times New Roman" w:cstheme="minorHAnsi"/>
          <w:b/>
          <w:sz w:val="24"/>
        </w:rPr>
        <w:t>Návykové látky a zdraví</w:t>
      </w:r>
    </w:p>
    <w:p w14:paraId="71F62D02" w14:textId="77777777" w:rsidR="00D63C36" w:rsidRPr="001C3C44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1C3C44">
        <w:rPr>
          <w:rFonts w:cstheme="minorHAnsi"/>
        </w:rPr>
        <w:t xml:space="preserve">preferovat pozitivní </w:t>
      </w:r>
      <w:r w:rsidRPr="001C3C44">
        <w:rPr>
          <w:rFonts w:cstheme="minorHAnsi"/>
          <w:szCs w:val="20"/>
        </w:rPr>
        <w:t xml:space="preserve">životní cíle, hledat vhodnější </w:t>
      </w:r>
      <w:r w:rsidR="006A2C51" w:rsidRPr="001C3C44">
        <w:rPr>
          <w:rFonts w:cstheme="minorHAnsi"/>
          <w:szCs w:val="20"/>
        </w:rPr>
        <w:t>činnosti,</w:t>
      </w:r>
      <w:r w:rsidRPr="001C3C44">
        <w:rPr>
          <w:rFonts w:cstheme="minorHAnsi"/>
          <w:szCs w:val="20"/>
        </w:rPr>
        <w:t xml:space="preserve"> než jsou cigarety, alkohol, návykové látky (modelové situace odmítání těchto škodlivých látek)</w:t>
      </w:r>
      <w:r w:rsidR="00AB41F5" w:rsidRPr="001C3C44">
        <w:rPr>
          <w:rFonts w:cstheme="minorHAnsi"/>
          <w:szCs w:val="20"/>
        </w:rPr>
        <w:t>;</w:t>
      </w:r>
    </w:p>
    <w:p w14:paraId="0C29A82E" w14:textId="77777777" w:rsidR="00D63C36" w:rsidRPr="001C3C44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>kouření</w:t>
      </w:r>
    </w:p>
    <w:p w14:paraId="3525A954" w14:textId="77777777" w:rsidR="00D63C36" w:rsidRPr="001C3C44" w:rsidRDefault="00D63C36" w:rsidP="00D61E06">
      <w:pPr>
        <w:pStyle w:val="Odstavecseseznamem"/>
        <w:numPr>
          <w:ilvl w:val="2"/>
          <w:numId w:val="3"/>
        </w:numPr>
        <w:spacing w:line="360" w:lineRule="auto"/>
        <w:ind w:left="993" w:hanging="426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>potvrzení škodlivosti kouření</w:t>
      </w:r>
      <w:r w:rsidR="00AB41F5" w:rsidRPr="001C3C44">
        <w:rPr>
          <w:rFonts w:cstheme="minorHAnsi"/>
          <w:szCs w:val="20"/>
        </w:rPr>
        <w:t>;</w:t>
      </w:r>
    </w:p>
    <w:p w14:paraId="00DDD356" w14:textId="77777777" w:rsidR="00D63C36" w:rsidRPr="001C3C44" w:rsidRDefault="00D63C36" w:rsidP="00D61E06">
      <w:pPr>
        <w:pStyle w:val="Odstavecseseznamem"/>
        <w:numPr>
          <w:ilvl w:val="2"/>
          <w:numId w:val="3"/>
        </w:numPr>
        <w:spacing w:line="360" w:lineRule="auto"/>
        <w:ind w:left="993" w:hanging="426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>orientace v reklamách, poznávat rozdíl mezi solidní nabídkou, reklamou klamavou nebo lživou</w:t>
      </w:r>
      <w:r w:rsidR="00AB41F5" w:rsidRPr="001C3C44">
        <w:rPr>
          <w:rFonts w:cstheme="minorHAnsi"/>
          <w:szCs w:val="20"/>
        </w:rPr>
        <w:t>;</w:t>
      </w:r>
    </w:p>
    <w:p w14:paraId="59013939" w14:textId="77777777" w:rsidR="00D63C36" w:rsidRPr="001C3C44" w:rsidRDefault="00D63C36" w:rsidP="00D61E06">
      <w:pPr>
        <w:pStyle w:val="Odstavecseseznamem"/>
        <w:numPr>
          <w:ilvl w:val="2"/>
          <w:numId w:val="3"/>
        </w:numPr>
        <w:spacing w:line="360" w:lineRule="auto"/>
        <w:ind w:left="993" w:hanging="426"/>
        <w:rPr>
          <w:rFonts w:eastAsia="Times New Roman" w:cstheme="minorHAnsi"/>
          <w:szCs w:val="20"/>
        </w:rPr>
      </w:pPr>
      <w:r w:rsidRPr="001C3C44">
        <w:rPr>
          <w:rFonts w:cstheme="minorHAnsi"/>
          <w:szCs w:val="20"/>
        </w:rPr>
        <w:t>vlast</w:t>
      </w:r>
      <w:r w:rsidRPr="001C3C44">
        <w:rPr>
          <w:rFonts w:eastAsia="Times New Roman" w:cstheme="minorHAnsi"/>
          <w:szCs w:val="20"/>
        </w:rPr>
        <w:t>ní návrhy reklamy propagující zdravý životní styl</w:t>
      </w:r>
      <w:r w:rsidR="00CF74C3" w:rsidRPr="001C3C44">
        <w:rPr>
          <w:rFonts w:eastAsia="Times New Roman" w:cstheme="minorHAnsi"/>
          <w:szCs w:val="20"/>
        </w:rPr>
        <w:t>;</w:t>
      </w:r>
    </w:p>
    <w:p w14:paraId="1EFD1547" w14:textId="77777777" w:rsidR="00D63C36" w:rsidRPr="001C3C44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</w:rPr>
      </w:pPr>
      <w:r w:rsidRPr="001C3C44">
        <w:rPr>
          <w:rFonts w:cstheme="minorHAnsi"/>
          <w:szCs w:val="20"/>
        </w:rPr>
        <w:t>alkohol</w:t>
      </w:r>
    </w:p>
    <w:p w14:paraId="6E26145D" w14:textId="77777777" w:rsidR="00D63C36" w:rsidRPr="001C3C44" w:rsidRDefault="00D63C36" w:rsidP="00D61E06">
      <w:pPr>
        <w:pStyle w:val="Odstavecseseznamem"/>
        <w:numPr>
          <w:ilvl w:val="2"/>
          <w:numId w:val="3"/>
        </w:numPr>
        <w:spacing w:after="0" w:line="360" w:lineRule="auto"/>
        <w:ind w:left="993" w:hanging="426"/>
        <w:rPr>
          <w:rFonts w:eastAsia="Times New Roman" w:cstheme="minorHAnsi"/>
          <w:szCs w:val="20"/>
        </w:rPr>
      </w:pPr>
      <w:r w:rsidRPr="001C3C44">
        <w:rPr>
          <w:rFonts w:cstheme="minorHAnsi"/>
          <w:szCs w:val="20"/>
        </w:rPr>
        <w:lastRenderedPageBreak/>
        <w:t>seznamovat</w:t>
      </w:r>
      <w:r w:rsidRPr="001C3C44">
        <w:rPr>
          <w:rFonts w:eastAsia="Times New Roman" w:cstheme="minorHAnsi"/>
          <w:szCs w:val="20"/>
        </w:rPr>
        <w:t xml:space="preserve"> s následky nadměrného požívání alkoholu</w:t>
      </w:r>
      <w:r w:rsidR="00CF74C3" w:rsidRPr="001C3C44">
        <w:rPr>
          <w:rFonts w:eastAsia="Times New Roman" w:cstheme="minorHAnsi"/>
          <w:szCs w:val="20"/>
        </w:rPr>
        <w:t>;</w:t>
      </w:r>
    </w:p>
    <w:p w14:paraId="45E8303E" w14:textId="77777777" w:rsidR="00D63C36" w:rsidRPr="001C3C44" w:rsidRDefault="00D63C36" w:rsidP="00D63C36">
      <w:pPr>
        <w:spacing w:line="1" w:lineRule="exact"/>
        <w:rPr>
          <w:rFonts w:eastAsia="Courier New" w:cstheme="minorHAnsi"/>
          <w:sz w:val="20"/>
          <w:szCs w:val="20"/>
        </w:rPr>
      </w:pPr>
    </w:p>
    <w:p w14:paraId="778F891F" w14:textId="77777777" w:rsidR="00D63C36" w:rsidRPr="001C3C44" w:rsidRDefault="00D63C36" w:rsidP="00D61E06">
      <w:pPr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</w:rPr>
      </w:pPr>
      <w:r w:rsidRPr="001C3C44">
        <w:rPr>
          <w:rFonts w:cstheme="minorHAnsi"/>
          <w:szCs w:val="20"/>
        </w:rPr>
        <w:t>drogy</w:t>
      </w:r>
    </w:p>
    <w:p w14:paraId="588C58DB" w14:textId="77777777" w:rsidR="00D63C36" w:rsidRPr="001C3C44" w:rsidRDefault="00D63C36" w:rsidP="00D63C36">
      <w:pPr>
        <w:spacing w:line="11" w:lineRule="exact"/>
        <w:rPr>
          <w:rFonts w:eastAsia="Symbol" w:cstheme="minorHAnsi"/>
          <w:sz w:val="20"/>
          <w:szCs w:val="20"/>
        </w:rPr>
      </w:pPr>
    </w:p>
    <w:p w14:paraId="1B39A74C" w14:textId="77777777" w:rsidR="00D63C36" w:rsidRPr="001C3C44" w:rsidRDefault="00D63C36" w:rsidP="00D61E06">
      <w:pPr>
        <w:pStyle w:val="Odstavecseseznamem"/>
        <w:numPr>
          <w:ilvl w:val="2"/>
          <w:numId w:val="3"/>
        </w:numPr>
        <w:spacing w:line="360" w:lineRule="auto"/>
        <w:ind w:left="993" w:hanging="426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>seznámit děti se základními poznatky o účincích a následcích různých typů drog (tlumivé, povzbuzující, halucinogenní)</w:t>
      </w:r>
      <w:r w:rsidR="00CF74C3" w:rsidRPr="001C3C44">
        <w:rPr>
          <w:rFonts w:cstheme="minorHAnsi"/>
          <w:szCs w:val="20"/>
        </w:rPr>
        <w:t>;</w:t>
      </w:r>
    </w:p>
    <w:p w14:paraId="0DD3CB01" w14:textId="77777777" w:rsidR="00D63C36" w:rsidRPr="001C3C44" w:rsidRDefault="00D63C36" w:rsidP="00D61E06">
      <w:pPr>
        <w:pStyle w:val="Odstavecseseznamem"/>
        <w:numPr>
          <w:ilvl w:val="2"/>
          <w:numId w:val="3"/>
        </w:numPr>
        <w:spacing w:line="360" w:lineRule="auto"/>
        <w:ind w:left="993" w:hanging="426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>pochopit mechanismus vzniku závislosti</w:t>
      </w:r>
      <w:r w:rsidR="00CF74C3" w:rsidRPr="001C3C44">
        <w:rPr>
          <w:rFonts w:cstheme="minorHAnsi"/>
          <w:szCs w:val="20"/>
        </w:rPr>
        <w:t>;</w:t>
      </w:r>
    </w:p>
    <w:p w14:paraId="111FA847" w14:textId="77777777" w:rsidR="00D63C36" w:rsidRPr="001C3C44" w:rsidRDefault="00D63C36" w:rsidP="00D61E06">
      <w:pPr>
        <w:pStyle w:val="Odstavecseseznamem"/>
        <w:numPr>
          <w:ilvl w:val="2"/>
          <w:numId w:val="3"/>
        </w:numPr>
        <w:spacing w:line="360" w:lineRule="auto"/>
        <w:ind w:left="993" w:hanging="426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>seznámit s důvody, proč lidé berou drogy, s důsledky ve všech oblastech zdraví, umět navrhnout lepší řešení</w:t>
      </w:r>
      <w:r w:rsidR="00CF74C3" w:rsidRPr="001C3C44">
        <w:rPr>
          <w:rFonts w:cstheme="minorHAnsi"/>
          <w:szCs w:val="20"/>
        </w:rPr>
        <w:t>;</w:t>
      </w:r>
    </w:p>
    <w:p w14:paraId="06876724" w14:textId="77777777" w:rsidR="00D63C36" w:rsidRPr="001C3C44" w:rsidRDefault="00D63C36" w:rsidP="00D61E06">
      <w:pPr>
        <w:pStyle w:val="Odstavecseseznamem"/>
        <w:numPr>
          <w:ilvl w:val="2"/>
          <w:numId w:val="3"/>
        </w:numPr>
        <w:spacing w:line="360" w:lineRule="auto"/>
        <w:ind w:left="993" w:hanging="426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>nácvik odmítání nebezpečných aktivit (v modelových situacích se zaměřit na nácvik odmítání návykových látek)</w:t>
      </w:r>
      <w:r w:rsidR="00CF74C3" w:rsidRPr="001C3C44">
        <w:rPr>
          <w:rFonts w:cstheme="minorHAnsi"/>
          <w:szCs w:val="20"/>
        </w:rPr>
        <w:t>;</w:t>
      </w:r>
    </w:p>
    <w:p w14:paraId="138C7E29" w14:textId="77777777" w:rsidR="0037148E" w:rsidRPr="001C3C44" w:rsidRDefault="00D63C36" w:rsidP="00D61E06">
      <w:pPr>
        <w:pStyle w:val="Odstavecseseznamem"/>
        <w:numPr>
          <w:ilvl w:val="2"/>
          <w:numId w:val="3"/>
        </w:numPr>
        <w:spacing w:line="360" w:lineRule="auto"/>
        <w:ind w:left="993" w:hanging="426"/>
        <w:rPr>
          <w:rFonts w:eastAsia="Times New Roman" w:cstheme="minorHAnsi"/>
          <w:b/>
          <w:bCs/>
          <w:iCs/>
          <w:sz w:val="24"/>
          <w:szCs w:val="24"/>
          <w:lang w:eastAsia="cs-CZ"/>
        </w:rPr>
      </w:pPr>
      <w:r w:rsidRPr="001C3C44">
        <w:rPr>
          <w:rFonts w:cstheme="minorHAnsi"/>
          <w:szCs w:val="20"/>
        </w:rPr>
        <w:t>seznamovat děti s různými typy organizací a profesí, kam se mohou případně obrátit (krizová centra, linky důvěry), orientace v seznamu důležitých</w:t>
      </w:r>
      <w:r w:rsidRPr="001C3C44">
        <w:rPr>
          <w:rFonts w:eastAsia="Times New Roman" w:cstheme="minorHAnsi"/>
          <w:szCs w:val="20"/>
        </w:rPr>
        <w:t xml:space="preserve"> adres a telefonů služeb odborné pomoci</w:t>
      </w:r>
      <w:r w:rsidR="00CF74C3" w:rsidRPr="001C3C44">
        <w:rPr>
          <w:rFonts w:eastAsia="Times New Roman" w:cstheme="minorHAnsi"/>
          <w:szCs w:val="20"/>
        </w:rPr>
        <w:t>.</w:t>
      </w:r>
    </w:p>
    <w:p w14:paraId="452B8A4B" w14:textId="13A8A719" w:rsidR="00454D28" w:rsidRDefault="00454D28" w:rsidP="00454D28">
      <w:pPr>
        <w:pStyle w:val="Nadpis2"/>
        <w:spacing w:after="240"/>
        <w:ind w:left="567" w:hanging="567"/>
        <w:rPr>
          <w:lang w:val="cs-CZ"/>
        </w:rPr>
      </w:pPr>
      <w:bookmarkStart w:id="138" w:name="_Toc176081265"/>
      <w:r>
        <w:rPr>
          <w:lang w:val="cs-CZ"/>
        </w:rPr>
        <w:t>Sociometrické šetření</w:t>
      </w:r>
      <w:bookmarkEnd w:id="138"/>
    </w:p>
    <w:p w14:paraId="481F378F" w14:textId="4E65434C" w:rsidR="00454D28" w:rsidRPr="00454D28" w:rsidRDefault="00454D28" w:rsidP="00454D28">
      <w:pPr>
        <w:spacing w:line="360" w:lineRule="auto"/>
        <w:jc w:val="both"/>
        <w:rPr>
          <w:lang w:eastAsia="x-none"/>
        </w:rPr>
      </w:pPr>
      <w:r>
        <w:rPr>
          <w:lang w:eastAsia="x-none"/>
        </w:rPr>
        <w:t xml:space="preserve">Dle aktuálních potřeb jednotlivých ročníků bude aplikováno sociometrické šetření s opakováním po dohodnutou dobu v závislosti na nastalé situaci. Po komparaci získaných dat budou nastavena další opatření a preventivní aktivity. </w:t>
      </w:r>
    </w:p>
    <w:p w14:paraId="0FD0B993" w14:textId="77777777" w:rsidR="00E23307" w:rsidRPr="00A73D7B" w:rsidRDefault="00E23307" w:rsidP="00E23307">
      <w:pPr>
        <w:rPr>
          <w:rFonts w:cstheme="minorHAnsi"/>
          <w:b/>
          <w:color w:val="FF0000"/>
          <w:sz w:val="28"/>
          <w:szCs w:val="28"/>
        </w:rPr>
      </w:pPr>
    </w:p>
    <w:p w14:paraId="556BE53D" w14:textId="77777777" w:rsidR="00B006E3" w:rsidRPr="00A73D7B" w:rsidRDefault="00B006E3">
      <w:pPr>
        <w:rPr>
          <w:rFonts w:eastAsia="Times New Roman" w:cstheme="minorHAnsi"/>
          <w:b/>
          <w:bCs/>
          <w:caps/>
          <w:kern w:val="28"/>
          <w:sz w:val="32"/>
          <w:szCs w:val="32"/>
          <w:lang w:val="x-none" w:eastAsia="x-none"/>
        </w:rPr>
      </w:pPr>
      <w:r w:rsidRPr="00A73D7B">
        <w:rPr>
          <w:rFonts w:cstheme="minorHAnsi"/>
        </w:rPr>
        <w:br w:type="page"/>
      </w:r>
    </w:p>
    <w:p w14:paraId="27462EC7" w14:textId="393A454C" w:rsidR="00B93C7D" w:rsidRPr="008873F5" w:rsidRDefault="008873F5" w:rsidP="00D61E06">
      <w:pPr>
        <w:pStyle w:val="Nadpis1"/>
        <w:numPr>
          <w:ilvl w:val="0"/>
          <w:numId w:val="26"/>
        </w:numPr>
        <w:spacing w:after="240"/>
        <w:ind w:left="567" w:hanging="567"/>
        <w:rPr>
          <w:b/>
          <w:bCs/>
        </w:rPr>
      </w:pPr>
      <w:bookmarkStart w:id="139" w:name="_Toc176081266"/>
      <w:r w:rsidRPr="008873F5">
        <w:rPr>
          <w:b/>
          <w:bCs/>
        </w:rPr>
        <w:lastRenderedPageBreak/>
        <w:t>OČEKÁVANÉ VÝSTUPY PRO ŽÁKY 1. STUPNĚ</w:t>
      </w:r>
      <w:bookmarkEnd w:id="139"/>
    </w:p>
    <w:p w14:paraId="4A7D450F" w14:textId="77777777" w:rsidR="00B93C7D" w:rsidRPr="001C3C44" w:rsidRDefault="00B93C7D" w:rsidP="00B93C7D">
      <w:pPr>
        <w:spacing w:line="360" w:lineRule="auto"/>
        <w:jc w:val="both"/>
        <w:rPr>
          <w:rFonts w:cstheme="minorHAnsi"/>
        </w:rPr>
      </w:pPr>
      <w:r w:rsidRPr="001C3C44">
        <w:rPr>
          <w:rFonts w:cstheme="minorHAnsi"/>
        </w:rPr>
        <w:t>Očekávané výstupy obecně shrnují znalosti a dovednosti žáků, které jim efektivní realizace minimálního preventivního programu nabízí k osvojení. Obecně je můžeme definovat takto:</w:t>
      </w:r>
    </w:p>
    <w:p w14:paraId="42CF3634" w14:textId="77777777" w:rsidR="00B93C7D" w:rsidRPr="001C3C44" w:rsidRDefault="00B93C7D" w:rsidP="00D61E0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>chápou pojem „zdravý životní styl“ a snaží se ho aktivně uplatňovat ve vlastním životě;</w:t>
      </w:r>
    </w:p>
    <w:p w14:paraId="225F35FE" w14:textId="77777777" w:rsidR="00B93C7D" w:rsidRPr="001C3C44" w:rsidRDefault="00B93C7D" w:rsidP="00D61E0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>znají význam zdraví na všech jeho rovinách;</w:t>
      </w:r>
    </w:p>
    <w:p w14:paraId="39A72797" w14:textId="77777777" w:rsidR="00B93C7D" w:rsidRPr="001C3C44" w:rsidRDefault="00B93C7D" w:rsidP="00D61E06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cstheme="minorHAnsi"/>
        </w:rPr>
      </w:pPr>
      <w:r w:rsidRPr="001C3C44">
        <w:rPr>
          <w:rFonts w:cstheme="minorHAnsi"/>
        </w:rPr>
        <w:t>umí vyjmenovat činnosti, které je vhodné z hlediska zdraví zařadit do denního režimu;</w:t>
      </w:r>
    </w:p>
    <w:p w14:paraId="5CA6AF49" w14:textId="77777777" w:rsidR="00B93C7D" w:rsidRPr="001C3C44" w:rsidRDefault="00B93C7D" w:rsidP="00D61E0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>rozumí nebezpečím spojeným s rizikovým životním stylem (nesprávné stravovací návyky, zneužívání návykových látek, nedostatečná pohybová aktivita, aj.);</w:t>
      </w:r>
    </w:p>
    <w:p w14:paraId="019F5EC9" w14:textId="77777777" w:rsidR="00B93C7D" w:rsidRPr="001C3C44" w:rsidRDefault="00B93C7D" w:rsidP="00D61E0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>znají základní principy první pomoci a umí je prakticky uplatnit;</w:t>
      </w:r>
    </w:p>
    <w:p w14:paraId="5A0401A3" w14:textId="77777777" w:rsidR="00B93C7D" w:rsidRPr="001C3C44" w:rsidRDefault="00B93C7D" w:rsidP="00D61E0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 xml:space="preserve">komunikují otevřeně a konstruktivně, chápou nebezpečí nejasné komunikace (pomluvy, nactiutrhání, lhaní, manipulace, kyberšikana aj.); </w:t>
      </w:r>
    </w:p>
    <w:p w14:paraId="66BFA208" w14:textId="77777777" w:rsidR="00B93C7D" w:rsidRPr="001C3C44" w:rsidRDefault="00B93C7D" w:rsidP="00D61E0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>jsou schopni vzájemného naslouchání;</w:t>
      </w:r>
    </w:p>
    <w:p w14:paraId="60B7EDB6" w14:textId="77777777" w:rsidR="00B93C7D" w:rsidRPr="001C3C44" w:rsidRDefault="00B93C7D" w:rsidP="00D61E0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>aktivně se podílí na tvorbě příznivého sociálního klimatu ve třídě a ve škole;</w:t>
      </w:r>
    </w:p>
    <w:p w14:paraId="0B275309" w14:textId="77777777" w:rsidR="00B93C7D" w:rsidRPr="001C3C44" w:rsidRDefault="00B93C7D" w:rsidP="00D61E0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>rozumí pojmům „šikana“, „kyberšikana“, „násilí“, „brutální chování“, „rasismus“, „xenofobie“, atd. a umí uplatnit efektivní mechanismy k obraně proti těmto rizikovým formám chování;</w:t>
      </w:r>
    </w:p>
    <w:p w14:paraId="7EA933AB" w14:textId="77777777" w:rsidR="00B93C7D" w:rsidRPr="001C3C44" w:rsidRDefault="00B93C7D" w:rsidP="00D61E06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cstheme="minorHAnsi"/>
        </w:rPr>
      </w:pPr>
      <w:r w:rsidRPr="001C3C44">
        <w:rPr>
          <w:rFonts w:cstheme="minorHAnsi"/>
        </w:rPr>
        <w:t>umí rozpoznat projevy rasové nesnášenlivosti a vědí, že jednání, které poškozuje práva druhých lidí je nezákonné;</w:t>
      </w:r>
    </w:p>
    <w:p w14:paraId="3C301830" w14:textId="77777777" w:rsidR="00B93C7D" w:rsidRPr="001C3C44" w:rsidRDefault="00B93C7D" w:rsidP="00D61E06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cstheme="minorHAnsi"/>
        </w:rPr>
      </w:pPr>
      <w:r w:rsidRPr="001C3C44">
        <w:rPr>
          <w:rFonts w:cstheme="minorHAnsi"/>
        </w:rPr>
        <w:t>v případě nutnosti umí přivolat pomoc; ví, na koho se mají obrátit v případě, že se cítí ohroženi;</w:t>
      </w:r>
    </w:p>
    <w:p w14:paraId="1C1CC707" w14:textId="77777777" w:rsidR="00B93C7D" w:rsidRPr="001C3C44" w:rsidRDefault="00B93C7D" w:rsidP="00D61E0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theme="minorHAnsi"/>
          <w:szCs w:val="20"/>
        </w:rPr>
      </w:pPr>
      <w:r w:rsidRPr="001C3C44">
        <w:rPr>
          <w:rFonts w:cstheme="minorHAnsi"/>
          <w:szCs w:val="20"/>
        </w:rPr>
        <w:t>rozumí pojmu „lidská práva“, dokáží respektovat své povinnosti plynoucí z těchto práv;</w:t>
      </w:r>
    </w:p>
    <w:p w14:paraId="170C0600" w14:textId="77777777" w:rsidR="00B93C7D" w:rsidRPr="001C3C44" w:rsidRDefault="00B93C7D" w:rsidP="00D61E06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cstheme="minorHAnsi"/>
        </w:rPr>
      </w:pPr>
      <w:r w:rsidRPr="001C3C44">
        <w:rPr>
          <w:rFonts w:cstheme="minorHAnsi"/>
        </w:rPr>
        <w:t>umí jednoduchým způsobem odmítnout nabízenou drogu nebo věc od neznámého člověka.</w:t>
      </w:r>
    </w:p>
    <w:p w14:paraId="434EF927" w14:textId="77777777" w:rsidR="00B93C7D" w:rsidRPr="00A73D7B" w:rsidRDefault="00B93C7D" w:rsidP="00B93C7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7B92E20" w14:textId="77777777" w:rsidR="00FA22B7" w:rsidRPr="00A73D7B" w:rsidRDefault="00FA22B7">
      <w:pPr>
        <w:rPr>
          <w:rFonts w:cstheme="minorHAnsi"/>
          <w:b/>
          <w:sz w:val="28"/>
          <w:szCs w:val="28"/>
        </w:rPr>
      </w:pPr>
    </w:p>
    <w:p w14:paraId="262B5D1D" w14:textId="77777777" w:rsidR="00383DE2" w:rsidRPr="00A73D7B" w:rsidRDefault="00383DE2">
      <w:pPr>
        <w:rPr>
          <w:rFonts w:eastAsia="Times New Roman" w:cstheme="minorHAnsi"/>
          <w:b/>
          <w:bCs/>
          <w:caps/>
          <w:kern w:val="28"/>
          <w:sz w:val="32"/>
          <w:szCs w:val="32"/>
          <w:lang w:val="x-none" w:eastAsia="x-none"/>
        </w:rPr>
      </w:pPr>
      <w:r w:rsidRPr="00A73D7B">
        <w:rPr>
          <w:rFonts w:cstheme="minorHAnsi"/>
        </w:rPr>
        <w:br w:type="page"/>
      </w:r>
    </w:p>
    <w:p w14:paraId="689FF30E" w14:textId="52280AE8" w:rsidR="00E23307" w:rsidRDefault="008873F5" w:rsidP="00D61E06">
      <w:pPr>
        <w:pStyle w:val="Nadpis1"/>
        <w:numPr>
          <w:ilvl w:val="0"/>
          <w:numId w:val="26"/>
        </w:numPr>
        <w:spacing w:after="240"/>
        <w:ind w:left="567" w:hanging="567"/>
        <w:rPr>
          <w:b/>
          <w:bCs/>
        </w:rPr>
      </w:pPr>
      <w:bookmarkStart w:id="140" w:name="_Toc176081267"/>
      <w:r w:rsidRPr="008873F5">
        <w:rPr>
          <w:b/>
          <w:bCs/>
        </w:rPr>
        <w:lastRenderedPageBreak/>
        <w:t>NÁVRH KONCEPCE AKCÍ NA ŠKOLNÍ ROK 202</w:t>
      </w:r>
      <w:r w:rsidR="00CB3700">
        <w:rPr>
          <w:b/>
          <w:bCs/>
        </w:rPr>
        <w:t>4</w:t>
      </w:r>
      <w:r w:rsidRPr="008873F5">
        <w:rPr>
          <w:b/>
          <w:bCs/>
        </w:rPr>
        <w:t>/202</w:t>
      </w:r>
      <w:r w:rsidR="00CB3700">
        <w:rPr>
          <w:b/>
          <w:bCs/>
        </w:rPr>
        <w:t>5</w:t>
      </w:r>
      <w:bookmarkEnd w:id="140"/>
    </w:p>
    <w:p w14:paraId="1A9F0D4D" w14:textId="77777777" w:rsidR="00A96933" w:rsidRPr="00A96933" w:rsidRDefault="00A96933" w:rsidP="00A96933"/>
    <w:tbl>
      <w:tblPr>
        <w:tblStyle w:val="Prosttabulka3"/>
        <w:tblW w:w="9072" w:type="dxa"/>
        <w:tblLayout w:type="fixed"/>
        <w:tblLook w:val="04A0" w:firstRow="1" w:lastRow="0" w:firstColumn="1" w:lastColumn="0" w:noHBand="0" w:noVBand="1"/>
      </w:tblPr>
      <w:tblGrid>
        <w:gridCol w:w="7230"/>
        <w:gridCol w:w="924"/>
        <w:gridCol w:w="918"/>
      </w:tblGrid>
      <w:tr w:rsidR="00383909" w14:paraId="01EEA312" w14:textId="77777777" w:rsidTr="00CB37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3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05FE4F5" w14:textId="77777777" w:rsidR="00383909" w:rsidRPr="00D303F1" w:rsidRDefault="00383909" w:rsidP="00D57828">
            <w:pPr>
              <w:spacing w:before="120" w:line="276" w:lineRule="auto"/>
              <w:rPr>
                <w:rFonts w:asciiTheme="minorHAnsi" w:hAnsiTheme="minorHAnsi" w:cs="Calibri Light"/>
                <w:sz w:val="26"/>
                <w:szCs w:val="26"/>
              </w:rPr>
            </w:pPr>
            <w:r w:rsidRPr="00D303F1">
              <w:rPr>
                <w:rFonts w:asciiTheme="minorHAnsi" w:hAnsiTheme="minorHAnsi" w:cs="Calibri Light"/>
                <w:sz w:val="26"/>
                <w:szCs w:val="26"/>
              </w:rPr>
              <w:t>Celoroční plán aktivit na školní rok</w:t>
            </w:r>
          </w:p>
        </w:tc>
        <w:tc>
          <w:tcPr>
            <w:tcW w:w="184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9DF2DD8" w14:textId="540912AA" w:rsidR="00383909" w:rsidRDefault="00383909" w:rsidP="00D57828">
            <w:pPr>
              <w:spacing w:before="120"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 Light"/>
                <w:sz w:val="24"/>
                <w:szCs w:val="24"/>
              </w:rPr>
            </w:pPr>
            <w:r>
              <w:rPr>
                <w:rFonts w:asciiTheme="minorHAnsi" w:hAnsiTheme="minorHAnsi" w:cs="Calibri Light"/>
                <w:sz w:val="24"/>
                <w:szCs w:val="24"/>
              </w:rPr>
              <w:t>202</w:t>
            </w:r>
            <w:r w:rsidR="00CB3700">
              <w:rPr>
                <w:rFonts w:asciiTheme="minorHAnsi" w:hAnsiTheme="minorHAnsi" w:cs="Calibri Light"/>
                <w:sz w:val="24"/>
                <w:szCs w:val="24"/>
              </w:rPr>
              <w:t>4</w:t>
            </w:r>
            <w:r w:rsidRPr="00D303F1">
              <w:rPr>
                <w:rFonts w:asciiTheme="minorHAnsi" w:hAnsiTheme="minorHAnsi" w:cs="Calibri Light"/>
                <w:sz w:val="24"/>
                <w:szCs w:val="24"/>
              </w:rPr>
              <w:t>/202</w:t>
            </w:r>
            <w:r w:rsidR="00CB3700">
              <w:rPr>
                <w:rFonts w:asciiTheme="minorHAnsi" w:hAnsiTheme="minorHAnsi" w:cs="Calibri Light"/>
                <w:sz w:val="24"/>
                <w:szCs w:val="24"/>
              </w:rPr>
              <w:t>5</w:t>
            </w:r>
          </w:p>
        </w:tc>
      </w:tr>
      <w:tr w:rsidR="00383909" w14:paraId="7BEE8C35" w14:textId="77777777" w:rsidTr="00CB3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AF2A51C" w14:textId="77777777" w:rsidR="00383909" w:rsidRPr="00D303F1" w:rsidRDefault="00383909" w:rsidP="00D57828">
            <w:pPr>
              <w:spacing w:before="120" w:line="276" w:lineRule="auto"/>
              <w:rPr>
                <w:rFonts w:asciiTheme="minorHAnsi" w:hAnsiTheme="minorHAnsi" w:cs="Calibri Light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9B4E62A" w14:textId="77777777" w:rsidR="00383909" w:rsidRPr="00D303F1" w:rsidRDefault="00383909" w:rsidP="00D57828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 Light"/>
                <w:sz w:val="24"/>
                <w:szCs w:val="24"/>
              </w:rPr>
            </w:pPr>
          </w:p>
        </w:tc>
      </w:tr>
      <w:tr w:rsidR="00383909" w:rsidRPr="0009661E" w14:paraId="1E155E7E" w14:textId="77777777" w:rsidTr="00CB3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8" w:space="0" w:color="auto"/>
              <w:right w:val="single" w:sz="18" w:space="0" w:color="auto"/>
            </w:tcBorders>
          </w:tcPr>
          <w:p w14:paraId="0985BAE1" w14:textId="77777777" w:rsidR="00383909" w:rsidRPr="001549E4" w:rsidRDefault="00383909" w:rsidP="00D57828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Zahájení školního roku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A5EF352" w14:textId="4274F7A5" w:rsidR="00383909" w:rsidRPr="001549E4" w:rsidRDefault="00CB3700" w:rsidP="00D57828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383909" w:rsidRPr="001549E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"/>
            <w:vAlign w:val="center"/>
          </w:tcPr>
          <w:p w14:paraId="57A989B9" w14:textId="77777777" w:rsidR="00383909" w:rsidRPr="001549E4" w:rsidRDefault="00383909" w:rsidP="00D57828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  <w:r w:rsidRPr="001549E4">
              <w:rPr>
                <w:rFonts w:ascii="Segoe UI Black" w:hAnsi="Segoe UI Black"/>
                <w:sz w:val="28"/>
                <w:szCs w:val="28"/>
              </w:rPr>
              <w:t>ZÁŘÍ</w:t>
            </w:r>
          </w:p>
        </w:tc>
      </w:tr>
      <w:tr w:rsidR="00383909" w:rsidRPr="0009661E" w14:paraId="27B65E3B" w14:textId="77777777" w:rsidTr="00CB3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34D6CAE9" w14:textId="77777777" w:rsidR="00383909" w:rsidRPr="001549E4" w:rsidRDefault="00383909" w:rsidP="00D57828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Cvičení v přírodě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2F331CE5" w14:textId="5B86AF54" w:rsidR="00383909" w:rsidRPr="001549E4" w:rsidRDefault="00CB3700" w:rsidP="00D57828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383909" w:rsidRPr="001549E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56E84545" w14:textId="77777777" w:rsidR="00383909" w:rsidRPr="001549E4" w:rsidRDefault="00383909" w:rsidP="00D57828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383909" w:rsidRPr="0009661E" w14:paraId="1B227696" w14:textId="77777777" w:rsidTr="00CB3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1A49C212" w14:textId="2A024108" w:rsidR="00383909" w:rsidRPr="001549E4" w:rsidRDefault="00CB3700" w:rsidP="00D57828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Bruslení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1AA6EEB4" w14:textId="1556263C" w:rsidR="00383909" w:rsidRPr="001549E4" w:rsidRDefault="00CB3700" w:rsidP="00D578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383909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383909" w:rsidRPr="001549E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112031C8" w14:textId="77777777" w:rsidR="00383909" w:rsidRPr="001549E4" w:rsidRDefault="00383909" w:rsidP="00D57828">
            <w:pPr>
              <w:pStyle w:val="Odstavecseseznamem"/>
              <w:spacing w:before="120" w:line="276" w:lineRule="auto"/>
              <w:ind w:left="1080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383909" w:rsidRPr="0009661E" w14:paraId="2A194710" w14:textId="77777777" w:rsidTr="00CB3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142C236C" w14:textId="559EFE06" w:rsidR="00383909" w:rsidRPr="001549E4" w:rsidRDefault="00383909" w:rsidP="00D5782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7C57B249" w14:textId="33859165" w:rsidR="00383909" w:rsidRPr="001549E4" w:rsidRDefault="00383909" w:rsidP="00D57828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4B5F825F" w14:textId="77777777" w:rsidR="00383909" w:rsidRPr="001549E4" w:rsidRDefault="00383909" w:rsidP="00D57828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383909" w:rsidRPr="0009661E" w14:paraId="20AACC6C" w14:textId="77777777" w:rsidTr="00CB3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26C7EE68" w14:textId="149EC542" w:rsidR="00383909" w:rsidRPr="008319B8" w:rsidRDefault="00383909" w:rsidP="00D5782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5F11CB18" w14:textId="2627A017" w:rsidR="00383909" w:rsidRDefault="00383909" w:rsidP="00D57828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48A94437" w14:textId="77777777" w:rsidR="00383909" w:rsidRPr="001549E4" w:rsidRDefault="00383909" w:rsidP="00D57828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383909" w:rsidRPr="0009661E" w14:paraId="4C0CEE18" w14:textId="77777777" w:rsidTr="00CB3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8" w:space="0" w:color="auto"/>
              <w:right w:val="single" w:sz="18" w:space="0" w:color="auto"/>
            </w:tcBorders>
          </w:tcPr>
          <w:p w14:paraId="537107ED" w14:textId="13051152" w:rsidR="00383909" w:rsidRPr="001549E4" w:rsidRDefault="00CB3700" w:rsidP="00D57828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7173A0">
              <w:rPr>
                <w:rFonts w:asciiTheme="majorHAnsi" w:hAnsiTheme="majorHAnsi" w:cstheme="majorHAnsi"/>
                <w:sz w:val="24"/>
                <w:szCs w:val="24"/>
              </w:rPr>
              <w:t>Bruslení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249EDE2" w14:textId="4052D257" w:rsidR="00383909" w:rsidRPr="001549E4" w:rsidRDefault="00CB3700" w:rsidP="00D57828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"/>
            <w:vAlign w:val="center"/>
          </w:tcPr>
          <w:p w14:paraId="5937C853" w14:textId="77777777" w:rsidR="00383909" w:rsidRPr="001549E4" w:rsidRDefault="00383909" w:rsidP="00D57828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  <w:r w:rsidRPr="001549E4">
              <w:rPr>
                <w:rFonts w:ascii="Segoe UI Black" w:hAnsi="Segoe UI Black"/>
                <w:sz w:val="28"/>
                <w:szCs w:val="28"/>
              </w:rPr>
              <w:t>ŘÍJEN</w:t>
            </w:r>
          </w:p>
        </w:tc>
      </w:tr>
      <w:tr w:rsidR="00383909" w:rsidRPr="0009661E" w14:paraId="225751E1" w14:textId="77777777" w:rsidTr="00CB3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2716F5AC" w14:textId="15A3FC3C" w:rsidR="00383909" w:rsidRPr="007173A0" w:rsidRDefault="00CB3700" w:rsidP="00D5782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Svět techniky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– výukový program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1. ročník</w:t>
            </w: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DB90FD" w14:textId="7C9C677D" w:rsidR="00383909" w:rsidRDefault="00CB3700" w:rsidP="00D57828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  <w:r w:rsidR="0038390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20561B05" w14:textId="77777777" w:rsidR="00383909" w:rsidRPr="001549E4" w:rsidRDefault="00383909" w:rsidP="00D57828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/>
                <w:sz w:val="28"/>
                <w:szCs w:val="28"/>
              </w:rPr>
            </w:pPr>
          </w:p>
        </w:tc>
      </w:tr>
      <w:tr w:rsidR="00383909" w:rsidRPr="0009661E" w14:paraId="1ECC97AF" w14:textId="77777777" w:rsidTr="00CB3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0AECEE06" w14:textId="066F9A21" w:rsidR="00383909" w:rsidRPr="007173A0" w:rsidRDefault="00CB3700" w:rsidP="00D5782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Bruslení</w:t>
            </w: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740205" w14:textId="594DD056" w:rsidR="00383909" w:rsidRDefault="00CB3700" w:rsidP="00D57828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037E493F" w14:textId="77777777" w:rsidR="00383909" w:rsidRPr="001549E4" w:rsidRDefault="00383909" w:rsidP="00D57828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/>
                <w:sz w:val="28"/>
                <w:szCs w:val="28"/>
              </w:rPr>
            </w:pPr>
          </w:p>
        </w:tc>
      </w:tr>
      <w:tr w:rsidR="00383909" w:rsidRPr="0009661E" w14:paraId="1368738B" w14:textId="77777777" w:rsidTr="00CB3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29E3C4FB" w14:textId="30AE2188" w:rsidR="00383909" w:rsidRDefault="00CB3700" w:rsidP="00D5782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3239D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Podzimní prázdniny</w:t>
            </w:r>
            <w:r w:rsidRPr="0073239D">
              <w:rPr>
                <w:rFonts w:ascii="Arial" w:hAnsi="Arial" w:cs="Arial"/>
                <w:i/>
                <w:iCs/>
                <w:color w:val="4C4C4C"/>
                <w:sz w:val="19"/>
                <w:szCs w:val="19"/>
                <w:shd w:val="clear" w:color="auto" w:fill="FFFFFF"/>
              </w:rPr>
              <w:t> </w:t>
            </w: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0891B3" w14:textId="61B70C6C" w:rsidR="00383909" w:rsidRDefault="00CB3700" w:rsidP="00D57828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CB3700">
              <w:rPr>
                <w:rFonts w:asciiTheme="minorHAnsi" w:hAnsiTheme="minorHAnsi" w:cstheme="minorHAnsi"/>
                <w:sz w:val="22"/>
                <w:szCs w:val="22"/>
              </w:rPr>
              <w:t>29., 30.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3DCA4290" w14:textId="77777777" w:rsidR="00383909" w:rsidRPr="001549E4" w:rsidRDefault="00383909" w:rsidP="00D57828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/>
                <w:sz w:val="28"/>
                <w:szCs w:val="28"/>
              </w:rPr>
            </w:pPr>
          </w:p>
        </w:tc>
      </w:tr>
      <w:tr w:rsidR="00383909" w:rsidRPr="0009661E" w14:paraId="2A58E7A0" w14:textId="77777777" w:rsidTr="00CB3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29255E2F" w14:textId="05C9AD61" w:rsidR="00383909" w:rsidRPr="0073239D" w:rsidRDefault="00CB3700" w:rsidP="00D57828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FF00FF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color w:val="FF00FF"/>
                <w:sz w:val="24"/>
                <w:szCs w:val="24"/>
              </w:rPr>
              <w:t xml:space="preserve">Soutěž – </w:t>
            </w:r>
            <w:r>
              <w:rPr>
                <w:rFonts w:asciiTheme="majorHAnsi" w:hAnsiTheme="majorHAnsi" w:cstheme="majorHAnsi"/>
                <w:color w:val="FF00FF"/>
                <w:sz w:val="24"/>
                <w:szCs w:val="24"/>
              </w:rPr>
              <w:t>HALLOWEENSKÁ zahrada</w:t>
            </w: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9AFDE1" w14:textId="7D48D057" w:rsidR="00383909" w:rsidRPr="0073239D" w:rsidRDefault="00CB3700" w:rsidP="00D57828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B3700">
              <w:rPr>
                <w:rFonts w:asciiTheme="minorHAnsi" w:hAnsiTheme="minorHAnsi" w:cstheme="minorHAnsi"/>
                <w:sz w:val="24"/>
                <w:szCs w:val="24"/>
              </w:rPr>
              <w:t>31.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6A0A5B2E" w14:textId="77777777" w:rsidR="00383909" w:rsidRPr="001549E4" w:rsidRDefault="00383909" w:rsidP="00D57828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/>
                <w:sz w:val="28"/>
                <w:szCs w:val="28"/>
              </w:rPr>
            </w:pPr>
          </w:p>
        </w:tc>
      </w:tr>
      <w:tr w:rsidR="00383909" w:rsidRPr="0009661E" w14:paraId="204C9E39" w14:textId="77777777" w:rsidTr="00CB3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bottom w:val="single" w:sz="18" w:space="0" w:color="auto"/>
              <w:right w:val="single" w:sz="18" w:space="0" w:color="auto"/>
            </w:tcBorders>
          </w:tcPr>
          <w:p w14:paraId="2FBABEE4" w14:textId="7E3EC86F" w:rsidR="00383909" w:rsidRPr="001549E4" w:rsidRDefault="00383909" w:rsidP="00D5782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A39FB89" w14:textId="6EEB7490" w:rsidR="00383909" w:rsidRPr="001549E4" w:rsidRDefault="00383909" w:rsidP="00D57828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"/>
            <w:vAlign w:val="center"/>
          </w:tcPr>
          <w:p w14:paraId="0D736DEC" w14:textId="77777777" w:rsidR="00383909" w:rsidRPr="001549E4" w:rsidRDefault="00383909" w:rsidP="00D57828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383909" w:rsidRPr="0009661E" w14:paraId="24A063BF" w14:textId="77777777" w:rsidTr="00CB3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8" w:space="0" w:color="auto"/>
              <w:right w:val="single" w:sz="18" w:space="0" w:color="auto"/>
            </w:tcBorders>
          </w:tcPr>
          <w:p w14:paraId="365EBFFB" w14:textId="4831971B" w:rsidR="00383909" w:rsidRPr="001549E4" w:rsidRDefault="00CB3700" w:rsidP="00D5782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color w:val="FF00FF"/>
                <w:sz w:val="24"/>
                <w:szCs w:val="24"/>
              </w:rPr>
              <w:t xml:space="preserve">Soutěž – </w:t>
            </w:r>
            <w:r>
              <w:rPr>
                <w:rFonts w:asciiTheme="majorHAnsi" w:hAnsiTheme="majorHAnsi" w:cstheme="majorHAnsi"/>
                <w:color w:val="FF00FF"/>
                <w:sz w:val="24"/>
                <w:szCs w:val="24"/>
              </w:rPr>
              <w:t>HALLOWEENSKÁ zahrada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BF7E0C4" w14:textId="23C97359" w:rsidR="00383909" w:rsidRPr="001549E4" w:rsidRDefault="00CB3700" w:rsidP="00D57828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"/>
            <w:vAlign w:val="center"/>
          </w:tcPr>
          <w:p w14:paraId="1F769E37" w14:textId="77777777" w:rsidR="00383909" w:rsidRPr="001549E4" w:rsidRDefault="00383909" w:rsidP="00D57828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  <w:r w:rsidRPr="001549E4">
              <w:rPr>
                <w:rFonts w:ascii="Segoe UI Black" w:hAnsi="Segoe UI Black"/>
                <w:sz w:val="28"/>
                <w:szCs w:val="28"/>
              </w:rPr>
              <w:t>LISTOPAD</w:t>
            </w:r>
          </w:p>
        </w:tc>
      </w:tr>
      <w:tr w:rsidR="00383909" w:rsidRPr="0009661E" w14:paraId="6A95C0BB" w14:textId="77777777" w:rsidTr="00CB3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381F5FF8" w14:textId="78D5EA39" w:rsidR="00383909" w:rsidRPr="001549E4" w:rsidRDefault="00CB3700" w:rsidP="00D57828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FF00FF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color w:val="FF00FF"/>
                <w:sz w:val="24"/>
                <w:szCs w:val="24"/>
              </w:rPr>
              <w:t>Halloweenský průvod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26B16ECF" w14:textId="08A89339" w:rsidR="00383909" w:rsidRDefault="00CB3700" w:rsidP="00D57828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38390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7FF4BA23" w14:textId="77777777" w:rsidR="00383909" w:rsidRPr="001549E4" w:rsidRDefault="00383909" w:rsidP="00D57828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/>
                <w:sz w:val="28"/>
                <w:szCs w:val="28"/>
              </w:rPr>
            </w:pPr>
          </w:p>
        </w:tc>
      </w:tr>
      <w:tr w:rsidR="00CB3700" w:rsidRPr="0009661E" w14:paraId="75266129" w14:textId="77777777" w:rsidTr="00CB3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00C9C047" w14:textId="17E368F4" w:rsidR="00CB3700" w:rsidRDefault="00DE6C1E" w:rsidP="00CB3700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Svět techniky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– výukový program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 ročník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56E20D3A" w14:textId="0A3E05D3" w:rsidR="00CB3700" w:rsidRDefault="00DE6C1E" w:rsidP="00CB3700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39225512" w14:textId="77777777" w:rsidR="00CB3700" w:rsidRPr="001549E4" w:rsidRDefault="00CB3700" w:rsidP="00CB3700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/>
                <w:sz w:val="28"/>
                <w:szCs w:val="28"/>
              </w:rPr>
            </w:pPr>
          </w:p>
        </w:tc>
      </w:tr>
      <w:tr w:rsidR="00DE6C1E" w:rsidRPr="0009661E" w14:paraId="129FB055" w14:textId="77777777" w:rsidTr="00CB3700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29D59A32" w14:textId="7AFE850E" w:rsidR="00DE6C1E" w:rsidRPr="001549E4" w:rsidRDefault="00DE6C1E" w:rsidP="00CB3700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Svět techniky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– výukový program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 ročník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028940A4" w14:textId="62C46574" w:rsidR="00DE6C1E" w:rsidRDefault="00DE6C1E" w:rsidP="00CB3700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66818A33" w14:textId="77777777" w:rsidR="00DE6C1E" w:rsidRPr="001549E4" w:rsidRDefault="00DE6C1E" w:rsidP="00CB3700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/>
                <w:sz w:val="28"/>
                <w:szCs w:val="28"/>
              </w:rPr>
            </w:pPr>
          </w:p>
        </w:tc>
      </w:tr>
      <w:tr w:rsidR="00CB3700" w:rsidRPr="0009661E" w14:paraId="7229040D" w14:textId="77777777" w:rsidTr="00CB3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0E0FB50E" w14:textId="4624A050" w:rsidR="00CB3700" w:rsidRPr="001549E4" w:rsidRDefault="00CB3700" w:rsidP="00CB3700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FF00F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Bruslení 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0BA19BE0" w14:textId="42CFD213" w:rsidR="00CB3700" w:rsidRDefault="00DE6C1E" w:rsidP="00CB3700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51E5A648" w14:textId="77777777" w:rsidR="00CB3700" w:rsidRPr="001549E4" w:rsidRDefault="00CB3700" w:rsidP="00CB3700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/>
                <w:sz w:val="28"/>
                <w:szCs w:val="28"/>
              </w:rPr>
            </w:pPr>
          </w:p>
        </w:tc>
      </w:tr>
      <w:tr w:rsidR="00DE6C1E" w:rsidRPr="0009661E" w14:paraId="46208A9A" w14:textId="77777777" w:rsidTr="00CB3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0757956A" w14:textId="08988EB8" w:rsidR="00DE6C1E" w:rsidRDefault="00DE6C1E" w:rsidP="00CB3700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PLAVÁNÍ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460BA7FF" w14:textId="41AB79A3" w:rsidR="00DE6C1E" w:rsidRDefault="00DE6C1E" w:rsidP="00CB3700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4838CD15" w14:textId="77777777" w:rsidR="00DE6C1E" w:rsidRPr="001549E4" w:rsidRDefault="00DE6C1E" w:rsidP="00CB3700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/>
                <w:sz w:val="28"/>
                <w:szCs w:val="28"/>
              </w:rPr>
            </w:pPr>
          </w:p>
        </w:tc>
      </w:tr>
      <w:tr w:rsidR="00DE6C1E" w:rsidRPr="0009661E" w14:paraId="55BE1BBE" w14:textId="77777777" w:rsidTr="00CB3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2E6CA1CD" w14:textId="18A01CBD" w:rsidR="00DE6C1E" w:rsidRDefault="00DE6C1E" w:rsidP="00CB3700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Svět techniky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– výukový program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 ročník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188803A0" w14:textId="444E975E" w:rsidR="00DE6C1E" w:rsidRDefault="00DE6C1E" w:rsidP="00CB3700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34FFD5E9" w14:textId="77777777" w:rsidR="00DE6C1E" w:rsidRPr="001549E4" w:rsidRDefault="00DE6C1E" w:rsidP="00CB3700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/>
                <w:sz w:val="28"/>
                <w:szCs w:val="28"/>
              </w:rPr>
            </w:pPr>
          </w:p>
        </w:tc>
      </w:tr>
      <w:tr w:rsidR="00DE6C1E" w:rsidRPr="0009661E" w14:paraId="244D1AF0" w14:textId="77777777" w:rsidTr="00CB3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7B7F55FB" w14:textId="3D0F27E7" w:rsidR="00DE6C1E" w:rsidRPr="001549E4" w:rsidRDefault="00DE6C1E" w:rsidP="00CB3700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PLAVÁNÍ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5F1282F4" w14:textId="5CB29956" w:rsidR="00DE6C1E" w:rsidRDefault="00DE6C1E" w:rsidP="00CB3700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6436C5BF" w14:textId="77777777" w:rsidR="00DE6C1E" w:rsidRPr="001549E4" w:rsidRDefault="00DE6C1E" w:rsidP="00CB3700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/>
                <w:sz w:val="28"/>
                <w:szCs w:val="28"/>
              </w:rPr>
            </w:pPr>
          </w:p>
        </w:tc>
      </w:tr>
      <w:tr w:rsidR="00CB3700" w:rsidRPr="0009661E" w14:paraId="2030A2B4" w14:textId="77777777" w:rsidTr="00CB3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2A8D5625" w14:textId="77777777" w:rsidR="00CB3700" w:rsidRPr="001549E4" w:rsidRDefault="00CB3700" w:rsidP="00CB3700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FF00FF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0B2E80D1" w14:textId="77777777" w:rsidR="00CB3700" w:rsidRDefault="00CB3700" w:rsidP="00CB3700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12108E52" w14:textId="77777777" w:rsidR="00CB3700" w:rsidRPr="001549E4" w:rsidRDefault="00CB3700" w:rsidP="00CB3700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/>
                <w:sz w:val="28"/>
                <w:szCs w:val="28"/>
              </w:rPr>
            </w:pPr>
          </w:p>
        </w:tc>
      </w:tr>
      <w:tr w:rsidR="00DE6C1E" w:rsidRPr="0009661E" w14:paraId="332A333A" w14:textId="77777777" w:rsidTr="00CB3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8" w:space="0" w:color="auto"/>
              <w:right w:val="single" w:sz="18" w:space="0" w:color="auto"/>
            </w:tcBorders>
          </w:tcPr>
          <w:p w14:paraId="04DE8EBD" w14:textId="5CACE085" w:rsidR="00CB3700" w:rsidRPr="001549E4" w:rsidRDefault="00DE6C1E" w:rsidP="00CB3700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PLAVÁNÍ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91696BD" w14:textId="59E10B87" w:rsidR="00CB3700" w:rsidRPr="001549E4" w:rsidRDefault="00DE6C1E" w:rsidP="00CB3700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CB3700" w:rsidRPr="001549E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"/>
            <w:vAlign w:val="center"/>
          </w:tcPr>
          <w:p w14:paraId="22A1C5B3" w14:textId="77777777" w:rsidR="00CB3700" w:rsidRPr="001549E4" w:rsidRDefault="00CB3700" w:rsidP="00CB3700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  <w:r w:rsidRPr="001549E4">
              <w:rPr>
                <w:rFonts w:ascii="Segoe UI Black" w:hAnsi="Segoe UI Black"/>
                <w:sz w:val="28"/>
                <w:szCs w:val="28"/>
              </w:rPr>
              <w:t>PROSINEC</w:t>
            </w:r>
          </w:p>
        </w:tc>
      </w:tr>
      <w:tr w:rsidR="00DE6C1E" w:rsidRPr="0009661E" w14:paraId="10B449E1" w14:textId="77777777" w:rsidTr="00CB3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7F1EA6AF" w14:textId="4EB5B7CF" w:rsidR="00DE6C1E" w:rsidRPr="001549E4" w:rsidRDefault="00DE6C1E" w:rsidP="00CB3700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FF00F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Bruslení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55ED7412" w14:textId="58F5FEE8" w:rsidR="00DE6C1E" w:rsidRPr="001549E4" w:rsidRDefault="00DE6C1E" w:rsidP="00CB3700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4. 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118AB0FB" w14:textId="77777777" w:rsidR="00DE6C1E" w:rsidRPr="001549E4" w:rsidRDefault="00DE6C1E" w:rsidP="00CB3700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DE6C1E" w:rsidRPr="0009661E" w14:paraId="55C7E858" w14:textId="77777777" w:rsidTr="00CB3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12945A0C" w14:textId="62C2B3F1" w:rsidR="00DE6C1E" w:rsidRDefault="00DE6C1E" w:rsidP="00CB3700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Mikulášská nadílka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604F44B7" w14:textId="55FE2B46" w:rsidR="00DE6C1E" w:rsidRDefault="00DE6C1E" w:rsidP="00CB3700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5. 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5C0C0FD3" w14:textId="77777777" w:rsidR="00DE6C1E" w:rsidRPr="001549E4" w:rsidRDefault="00DE6C1E" w:rsidP="00CB3700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DE6C1E" w:rsidRPr="0009661E" w14:paraId="2061630F" w14:textId="77777777" w:rsidTr="00CB3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33C7C013" w14:textId="6F82F528" w:rsidR="00DE6C1E" w:rsidRPr="001549E4" w:rsidRDefault="00DE6C1E" w:rsidP="00CB3700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FF00F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PLAVÁNÍ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1120778A" w14:textId="3A68920F" w:rsidR="00DE6C1E" w:rsidRPr="001549E4" w:rsidRDefault="00DE6C1E" w:rsidP="00CB3700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2596AC6C" w14:textId="77777777" w:rsidR="00DE6C1E" w:rsidRPr="001549E4" w:rsidRDefault="00DE6C1E" w:rsidP="00CB3700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DE6C1E" w:rsidRPr="0009661E" w14:paraId="6D6BBDC4" w14:textId="77777777" w:rsidTr="00CB3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5AEA1EDE" w14:textId="2983B151" w:rsidR="00DE6C1E" w:rsidRPr="001549E4" w:rsidRDefault="00DE6C1E" w:rsidP="00CB3700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FF00FF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color w:val="FF00FF"/>
                <w:sz w:val="24"/>
                <w:szCs w:val="24"/>
              </w:rPr>
              <w:lastRenderedPageBreak/>
              <w:t xml:space="preserve">Vánoční </w:t>
            </w:r>
            <w:r>
              <w:rPr>
                <w:rFonts w:asciiTheme="majorHAnsi" w:hAnsiTheme="majorHAnsi" w:cstheme="majorHAnsi"/>
                <w:color w:val="FF00FF"/>
                <w:sz w:val="24"/>
                <w:szCs w:val="24"/>
              </w:rPr>
              <w:t>JARMARK</w:t>
            </w:r>
            <w:r w:rsidRPr="001549E4">
              <w:rPr>
                <w:rFonts w:asciiTheme="majorHAnsi" w:hAnsiTheme="majorHAnsi" w:cstheme="majorHAnsi"/>
                <w:color w:val="FF00FF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color w:val="FF00FF"/>
                <w:sz w:val="24"/>
                <w:szCs w:val="24"/>
              </w:rPr>
              <w:t> </w:t>
            </w:r>
            <w:r w:rsidRPr="001549E4">
              <w:rPr>
                <w:rFonts w:asciiTheme="majorHAnsi" w:hAnsiTheme="majorHAnsi" w:cstheme="majorHAnsi"/>
                <w:color w:val="FF00FF"/>
                <w:sz w:val="24"/>
                <w:szCs w:val="24"/>
              </w:rPr>
              <w:t>KD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62AF0349" w14:textId="124E341C" w:rsidR="00DE6C1E" w:rsidRPr="001549E4" w:rsidRDefault="00DE6C1E" w:rsidP="00CB3700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12. 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6F1E0326" w14:textId="77777777" w:rsidR="00DE6C1E" w:rsidRPr="001549E4" w:rsidRDefault="00DE6C1E" w:rsidP="00CB3700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DE6C1E" w:rsidRPr="0009661E" w14:paraId="32408C6A" w14:textId="77777777" w:rsidTr="00CB3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74FC11AF" w14:textId="3804D0B4" w:rsidR="00CB3700" w:rsidRPr="001549E4" w:rsidRDefault="00DE6C1E" w:rsidP="00CB3700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PLAVÁNÍ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053F49B5" w14:textId="5CFD155A" w:rsidR="00CB3700" w:rsidRPr="001549E4" w:rsidRDefault="00CB3700" w:rsidP="00CB3700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E6C1E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1549E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67FB6437" w14:textId="77777777" w:rsidR="00CB3700" w:rsidRPr="001549E4" w:rsidRDefault="00CB3700" w:rsidP="00CB3700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DE6C1E" w:rsidRPr="0009661E" w14:paraId="45DC1FD5" w14:textId="77777777" w:rsidTr="00CB3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04105035" w14:textId="4E028573" w:rsidR="00DE6C1E" w:rsidRPr="001549E4" w:rsidRDefault="00DE6C1E" w:rsidP="00CB3700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FF00F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vánoční </w:t>
            </w: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Besídky ve třídách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00E1A79F" w14:textId="6F33FC22" w:rsidR="00DE6C1E" w:rsidRPr="001549E4" w:rsidRDefault="00DE6C1E" w:rsidP="00CB3700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22. 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6BE8323C" w14:textId="77777777" w:rsidR="00DE6C1E" w:rsidRPr="001549E4" w:rsidRDefault="00DE6C1E" w:rsidP="00CB3700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DE6C1E" w:rsidRPr="0009661E" w14:paraId="1A266C94" w14:textId="77777777" w:rsidTr="00CB3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669582B4" w14:textId="2961D70C" w:rsidR="00DE6C1E" w:rsidRPr="001549E4" w:rsidRDefault="00DE6C1E" w:rsidP="00CB3700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FF00FF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10C40F08" w14:textId="77777777" w:rsidR="00DE6C1E" w:rsidRPr="001549E4" w:rsidRDefault="00DE6C1E" w:rsidP="00CB3700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4C815F00" w14:textId="77777777" w:rsidR="00DE6C1E" w:rsidRPr="001549E4" w:rsidRDefault="00DE6C1E" w:rsidP="00CB3700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DE6C1E" w:rsidRPr="0009661E" w14:paraId="68DBC8A7" w14:textId="77777777" w:rsidTr="00CB3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715790B4" w14:textId="5047E533" w:rsidR="00CB3700" w:rsidRPr="001549E4" w:rsidRDefault="00CB3700" w:rsidP="00CB3700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FF00FF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47572D32" w14:textId="385C8430" w:rsidR="00CB3700" w:rsidRPr="001549E4" w:rsidRDefault="00CB3700" w:rsidP="00CB3700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766DAEE7" w14:textId="77777777" w:rsidR="00CB3700" w:rsidRPr="001549E4" w:rsidRDefault="00CB3700" w:rsidP="00CB3700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DE6C1E" w:rsidRPr="0009661E" w14:paraId="39FCDE08" w14:textId="77777777" w:rsidTr="00CB3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bottom w:val="single" w:sz="18" w:space="0" w:color="auto"/>
              <w:right w:val="single" w:sz="18" w:space="0" w:color="auto"/>
            </w:tcBorders>
          </w:tcPr>
          <w:p w14:paraId="52ADAEDF" w14:textId="5F90B87D" w:rsidR="00CB3700" w:rsidRPr="001549E4" w:rsidRDefault="00CB3700" w:rsidP="00CB3700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C1A72AE" w14:textId="7130C578" w:rsidR="00CB3700" w:rsidRPr="001549E4" w:rsidRDefault="00CB3700" w:rsidP="00CB3700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"/>
            <w:vAlign w:val="center"/>
          </w:tcPr>
          <w:p w14:paraId="4DAE7CF7" w14:textId="77777777" w:rsidR="00CB3700" w:rsidRPr="001549E4" w:rsidRDefault="00CB3700" w:rsidP="00CB3700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DE6C1E" w:rsidRPr="0009661E" w14:paraId="68472E11" w14:textId="77777777" w:rsidTr="00CB3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8" w:space="0" w:color="auto"/>
              <w:right w:val="single" w:sz="18" w:space="0" w:color="auto"/>
            </w:tcBorders>
          </w:tcPr>
          <w:p w14:paraId="34DEABA1" w14:textId="1EEA2E1D" w:rsidR="00CB3700" w:rsidRPr="001549E4" w:rsidRDefault="00DE6C1E" w:rsidP="00CB3700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LYŽAŘSKÝ KURZ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D6B0758" w14:textId="0AFB7DFE" w:rsidR="00CB3700" w:rsidRPr="001549E4" w:rsidRDefault="00DE6C1E" w:rsidP="00CB3700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6.-10.</w:t>
            </w:r>
          </w:p>
        </w:tc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"/>
            <w:vAlign w:val="center"/>
          </w:tcPr>
          <w:p w14:paraId="6E059C39" w14:textId="77777777" w:rsidR="00CB3700" w:rsidRPr="001549E4" w:rsidRDefault="00CB3700" w:rsidP="00CB3700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  <w:r w:rsidRPr="001549E4">
              <w:rPr>
                <w:rFonts w:ascii="Segoe UI Black" w:hAnsi="Segoe UI Black"/>
                <w:sz w:val="28"/>
                <w:szCs w:val="28"/>
              </w:rPr>
              <w:t>LEDEN</w:t>
            </w:r>
          </w:p>
        </w:tc>
      </w:tr>
      <w:tr w:rsidR="00DE6C1E" w:rsidRPr="0009661E" w14:paraId="0858ECA9" w14:textId="77777777" w:rsidTr="00CB3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0DBF29A8" w14:textId="5BFD059F" w:rsidR="00CB3700" w:rsidRPr="001549E4" w:rsidRDefault="00DE6C1E" w:rsidP="00CB3700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FF00FF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color w:val="FF00FF"/>
                <w:sz w:val="24"/>
                <w:szCs w:val="24"/>
              </w:rPr>
              <w:t>Karneval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79ADBF96" w14:textId="5E404B9F" w:rsidR="00CB3700" w:rsidRPr="001549E4" w:rsidRDefault="00DE6C1E" w:rsidP="00CB3700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199BC81E" w14:textId="77777777" w:rsidR="00CB3700" w:rsidRPr="001549E4" w:rsidRDefault="00CB3700" w:rsidP="00CB3700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/>
                <w:sz w:val="28"/>
                <w:szCs w:val="28"/>
              </w:rPr>
            </w:pPr>
          </w:p>
        </w:tc>
      </w:tr>
      <w:tr w:rsidR="00DE6C1E" w:rsidRPr="0009661E" w14:paraId="7E087D1B" w14:textId="77777777" w:rsidTr="00CB3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567BC6FE" w14:textId="2B8C5CE2" w:rsidR="00CB3700" w:rsidRPr="001549E4" w:rsidRDefault="00DE6C1E" w:rsidP="00CB3700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FF00FF"/>
                <w:sz w:val="24"/>
                <w:szCs w:val="24"/>
              </w:rPr>
            </w:pPr>
            <w:r w:rsidRPr="0073239D">
              <w:rPr>
                <w:rFonts w:asciiTheme="majorHAnsi" w:hAnsiTheme="majorHAnsi" w:cstheme="majorHAnsi"/>
                <w:sz w:val="24"/>
                <w:szCs w:val="24"/>
              </w:rPr>
              <w:t>pololetní výpis vysvědčení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658DCF92" w14:textId="2F8439DD" w:rsidR="00CB3700" w:rsidRPr="001549E4" w:rsidRDefault="00DE6C1E" w:rsidP="00CB3700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0C60F0F4" w14:textId="77777777" w:rsidR="00CB3700" w:rsidRPr="001549E4" w:rsidRDefault="00CB3700" w:rsidP="00CB3700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/>
                <w:sz w:val="28"/>
                <w:szCs w:val="28"/>
              </w:rPr>
            </w:pPr>
          </w:p>
        </w:tc>
      </w:tr>
      <w:tr w:rsidR="00DE6C1E" w:rsidRPr="0009661E" w14:paraId="46A4F567" w14:textId="77777777" w:rsidTr="00CB3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26B4650E" w14:textId="0680D257" w:rsidR="00CB3700" w:rsidRPr="001549E4" w:rsidRDefault="00DE6C1E" w:rsidP="00CB3700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FF00FF"/>
                <w:sz w:val="24"/>
                <w:szCs w:val="24"/>
              </w:rPr>
            </w:pPr>
            <w:r w:rsidRPr="0073239D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pololetní prázdniny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71958175" w14:textId="143F0916" w:rsidR="00CB3700" w:rsidRPr="001549E4" w:rsidRDefault="00DE6C1E" w:rsidP="00CB3700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31.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0F944843" w14:textId="77777777" w:rsidR="00CB3700" w:rsidRPr="001549E4" w:rsidRDefault="00CB3700" w:rsidP="00CB3700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/>
                <w:sz w:val="28"/>
                <w:szCs w:val="28"/>
              </w:rPr>
            </w:pPr>
          </w:p>
        </w:tc>
      </w:tr>
      <w:tr w:rsidR="00DE6C1E" w:rsidRPr="0009661E" w14:paraId="42BA0214" w14:textId="77777777" w:rsidTr="00CB3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8" w:space="0" w:color="auto"/>
              <w:right w:val="single" w:sz="18" w:space="0" w:color="auto"/>
            </w:tcBorders>
          </w:tcPr>
          <w:p w14:paraId="416739B3" w14:textId="61D54AA2" w:rsidR="00DE6C1E" w:rsidRPr="0073239D" w:rsidRDefault="00DE6C1E" w:rsidP="00DE6C1E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3239D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jarní prázdniny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01D543B" w14:textId="7B5EB481" w:rsidR="00DE6C1E" w:rsidRPr="0073239D" w:rsidRDefault="00DE6C1E" w:rsidP="00DE6C1E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17.-21-</w:t>
            </w:r>
          </w:p>
        </w:tc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"/>
            <w:vAlign w:val="center"/>
          </w:tcPr>
          <w:p w14:paraId="70352ADB" w14:textId="77777777" w:rsidR="00DE6C1E" w:rsidRPr="001549E4" w:rsidRDefault="00DE6C1E" w:rsidP="00DE6C1E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  <w:r w:rsidRPr="001549E4">
              <w:rPr>
                <w:rFonts w:ascii="Segoe UI Black" w:hAnsi="Segoe UI Black"/>
                <w:sz w:val="28"/>
                <w:szCs w:val="28"/>
              </w:rPr>
              <w:t>ÚNOR</w:t>
            </w:r>
          </w:p>
        </w:tc>
      </w:tr>
      <w:tr w:rsidR="00DE6C1E" w:rsidRPr="0009661E" w14:paraId="011D6AD6" w14:textId="77777777" w:rsidTr="00CB3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74EE901B" w14:textId="45A4E440" w:rsidR="00DE6C1E" w:rsidRPr="0073239D" w:rsidRDefault="00DE6C1E" w:rsidP="00DE6C1E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7F1B49A6" w14:textId="32FFA9ED" w:rsidR="00DE6C1E" w:rsidRPr="0073239D" w:rsidRDefault="00DE6C1E" w:rsidP="00DE6C1E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54E57098" w14:textId="77777777" w:rsidR="00DE6C1E" w:rsidRPr="001549E4" w:rsidRDefault="00DE6C1E" w:rsidP="00DE6C1E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7A5FBC" w:rsidRPr="0009661E" w14:paraId="5C99F258" w14:textId="77777777" w:rsidTr="00CB3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605C7CED" w14:textId="77777777" w:rsidR="007A5FBC" w:rsidRPr="0073239D" w:rsidRDefault="007A5FBC" w:rsidP="00DE6C1E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57318C2E" w14:textId="77777777" w:rsidR="007A5FBC" w:rsidRPr="0073239D" w:rsidRDefault="007A5FBC" w:rsidP="00DE6C1E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22DB92C2" w14:textId="77777777" w:rsidR="007A5FBC" w:rsidRPr="001549E4" w:rsidRDefault="007A5FBC" w:rsidP="00DE6C1E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7A5FBC" w:rsidRPr="0009661E" w14:paraId="0CD59421" w14:textId="77777777" w:rsidTr="00CB3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57746745" w14:textId="77777777" w:rsidR="007A5FBC" w:rsidRPr="0073239D" w:rsidRDefault="007A5FBC" w:rsidP="00DE6C1E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27AA9FF4" w14:textId="77777777" w:rsidR="007A5FBC" w:rsidRPr="0073239D" w:rsidRDefault="007A5FBC" w:rsidP="00DE6C1E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57C71DF8" w14:textId="77777777" w:rsidR="007A5FBC" w:rsidRPr="001549E4" w:rsidRDefault="007A5FBC" w:rsidP="00DE6C1E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DE6C1E" w:rsidRPr="0009661E" w14:paraId="5019B817" w14:textId="77777777" w:rsidTr="00CB3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609851A2" w14:textId="77777777" w:rsidR="00DE6C1E" w:rsidRPr="001549E4" w:rsidRDefault="00DE6C1E" w:rsidP="00DE6C1E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4E808F0A" w14:textId="77777777" w:rsidR="00DE6C1E" w:rsidRPr="001549E4" w:rsidRDefault="00DE6C1E" w:rsidP="00DE6C1E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34FC5A1C" w14:textId="77777777" w:rsidR="00DE6C1E" w:rsidRPr="001549E4" w:rsidRDefault="00DE6C1E" w:rsidP="00DE6C1E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</w:tbl>
    <w:tbl>
      <w:tblPr>
        <w:tblStyle w:val="Prosttabulka31"/>
        <w:tblW w:w="9072" w:type="dxa"/>
        <w:tblLayout w:type="fixed"/>
        <w:tblLook w:val="04A0" w:firstRow="1" w:lastRow="0" w:firstColumn="1" w:lastColumn="0" w:noHBand="0" w:noVBand="1"/>
      </w:tblPr>
      <w:tblGrid>
        <w:gridCol w:w="7230"/>
        <w:gridCol w:w="924"/>
        <w:gridCol w:w="918"/>
      </w:tblGrid>
      <w:tr w:rsidR="00383909" w:rsidRPr="0009661E" w14:paraId="3AB6B543" w14:textId="77777777" w:rsidTr="00383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30" w:type="dxa"/>
            <w:tcBorders>
              <w:top w:val="single" w:sz="18" w:space="0" w:color="auto"/>
              <w:bottom w:val="none" w:sz="0" w:space="0" w:color="auto"/>
              <w:right w:val="single" w:sz="18" w:space="0" w:color="auto"/>
            </w:tcBorders>
          </w:tcPr>
          <w:p w14:paraId="69AE76D8" w14:textId="1BF3F158" w:rsidR="00383909" w:rsidRPr="001549E4" w:rsidRDefault="00383909" w:rsidP="00D57828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bottom w:val="none" w:sz="0" w:space="0" w:color="auto"/>
            </w:tcBorders>
            <w:vAlign w:val="center"/>
          </w:tcPr>
          <w:p w14:paraId="65123387" w14:textId="545EF2A2" w:rsidR="00383909" w:rsidRPr="001549E4" w:rsidRDefault="00383909" w:rsidP="00D57828">
            <w:pPr>
              <w:spacing w:before="120"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"/>
            <w:vAlign w:val="center"/>
          </w:tcPr>
          <w:p w14:paraId="064FB3F0" w14:textId="77777777" w:rsidR="00383909" w:rsidRPr="001549E4" w:rsidRDefault="00383909" w:rsidP="00D57828">
            <w:pPr>
              <w:spacing w:before="120" w:line="276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  <w:r w:rsidRPr="001549E4">
              <w:rPr>
                <w:rFonts w:ascii="Segoe UI Black" w:hAnsi="Segoe UI Black"/>
                <w:sz w:val="28"/>
                <w:szCs w:val="28"/>
              </w:rPr>
              <w:t>BŘEZEN</w:t>
            </w:r>
          </w:p>
        </w:tc>
      </w:tr>
      <w:tr w:rsidR="00383909" w:rsidRPr="0009661E" w14:paraId="495F2233" w14:textId="77777777" w:rsidTr="0038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0E54923A" w14:textId="1B608FF0" w:rsidR="00383909" w:rsidRPr="0073239D" w:rsidRDefault="00383909" w:rsidP="00D5782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5D7A681A" w14:textId="4FA7CBFE" w:rsidR="00383909" w:rsidRPr="0073239D" w:rsidRDefault="00383909" w:rsidP="00D57828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3BF88DA7" w14:textId="77777777" w:rsidR="00383909" w:rsidRPr="001549E4" w:rsidRDefault="00383909" w:rsidP="00D57828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7A5FBC" w:rsidRPr="0009661E" w14:paraId="38F43BA3" w14:textId="77777777" w:rsidTr="00383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00142A1E" w14:textId="77777777" w:rsidR="007A5FBC" w:rsidRPr="0073239D" w:rsidRDefault="007A5FBC" w:rsidP="00D5782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20A0732D" w14:textId="77777777" w:rsidR="007A5FBC" w:rsidRPr="0073239D" w:rsidRDefault="007A5FBC" w:rsidP="00D57828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466F5A9E" w14:textId="77777777" w:rsidR="007A5FBC" w:rsidRPr="001549E4" w:rsidRDefault="007A5FBC" w:rsidP="00D57828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7A5FBC" w:rsidRPr="0009661E" w14:paraId="29184FF3" w14:textId="77777777" w:rsidTr="0038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34F9804F" w14:textId="77777777" w:rsidR="007A5FBC" w:rsidRPr="0073239D" w:rsidRDefault="007A5FBC" w:rsidP="00D5782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62BC1B7B" w14:textId="77777777" w:rsidR="007A5FBC" w:rsidRPr="0073239D" w:rsidRDefault="007A5FBC" w:rsidP="00D57828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65773425" w14:textId="77777777" w:rsidR="007A5FBC" w:rsidRPr="001549E4" w:rsidRDefault="007A5FBC" w:rsidP="00D57828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383909" w:rsidRPr="0009661E" w14:paraId="6C5D06A2" w14:textId="77777777" w:rsidTr="00383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61AFD2E5" w14:textId="77777777" w:rsidR="00383909" w:rsidRPr="001549E4" w:rsidRDefault="00383909" w:rsidP="00D5782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313A8943" w14:textId="77777777" w:rsidR="00383909" w:rsidRPr="001549E4" w:rsidRDefault="00383909" w:rsidP="00D57828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2DB0A2A9" w14:textId="77777777" w:rsidR="00383909" w:rsidRPr="001549E4" w:rsidRDefault="00383909" w:rsidP="00D57828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theme="majorHAnsi"/>
                <w:sz w:val="28"/>
                <w:szCs w:val="28"/>
              </w:rPr>
            </w:pPr>
          </w:p>
        </w:tc>
      </w:tr>
      <w:tr w:rsidR="00383909" w:rsidRPr="0009661E" w14:paraId="53367383" w14:textId="77777777" w:rsidTr="0038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47D45B81" w14:textId="77777777" w:rsidR="00383909" w:rsidRPr="001549E4" w:rsidRDefault="00383909" w:rsidP="00D5782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38C73802" w14:textId="77777777" w:rsidR="00383909" w:rsidRPr="001549E4" w:rsidRDefault="00383909" w:rsidP="00D57828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4DBC7DE4" w14:textId="77777777" w:rsidR="00383909" w:rsidRPr="001549E4" w:rsidRDefault="00383909" w:rsidP="00D57828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="Calibri Light"/>
                <w:sz w:val="28"/>
                <w:szCs w:val="28"/>
              </w:rPr>
            </w:pPr>
          </w:p>
        </w:tc>
      </w:tr>
      <w:tr w:rsidR="00383909" w:rsidRPr="0009661E" w14:paraId="0DC822F6" w14:textId="77777777" w:rsidTr="00383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8" w:space="0" w:color="auto"/>
              <w:right w:val="single" w:sz="18" w:space="0" w:color="auto"/>
            </w:tcBorders>
          </w:tcPr>
          <w:p w14:paraId="6AFA40B4" w14:textId="77777777" w:rsidR="00383909" w:rsidRPr="001549E4" w:rsidRDefault="00383909" w:rsidP="00D5782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ZÁPIS DO 1. TŘÍDY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D912A9C" w14:textId="066C7D8F" w:rsidR="00383909" w:rsidRPr="001549E4" w:rsidRDefault="007A5FBC" w:rsidP="00D578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1.?</w:t>
            </w:r>
          </w:p>
        </w:tc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"/>
            <w:vAlign w:val="center"/>
          </w:tcPr>
          <w:p w14:paraId="651C67D4" w14:textId="77777777" w:rsidR="00383909" w:rsidRPr="001549E4" w:rsidRDefault="00383909" w:rsidP="00D57828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/>
                <w:sz w:val="28"/>
                <w:szCs w:val="28"/>
              </w:rPr>
            </w:pPr>
            <w:r w:rsidRPr="001549E4">
              <w:rPr>
                <w:rFonts w:ascii="Segoe UI Black" w:hAnsi="Segoe UI Black"/>
                <w:sz w:val="28"/>
                <w:szCs w:val="28"/>
              </w:rPr>
              <w:t>DUBEN</w:t>
            </w:r>
          </w:p>
        </w:tc>
      </w:tr>
      <w:tr w:rsidR="00383909" w:rsidRPr="0009661E" w14:paraId="39F54C1B" w14:textId="77777777" w:rsidTr="0038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51F1DCE8" w14:textId="787E7D1B" w:rsidR="00383909" w:rsidRPr="001549E4" w:rsidRDefault="007A5FBC" w:rsidP="00D5782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E80A50">
              <w:rPr>
                <w:rFonts w:asciiTheme="majorHAnsi" w:hAnsiTheme="majorHAnsi" w:cstheme="majorHAnsi"/>
                <w:color w:val="FF00FF"/>
                <w:sz w:val="24"/>
                <w:szCs w:val="24"/>
              </w:rPr>
              <w:t xml:space="preserve">VELIKONOČNÍ </w:t>
            </w:r>
            <w:r>
              <w:rPr>
                <w:rFonts w:asciiTheme="majorHAnsi" w:hAnsiTheme="majorHAnsi" w:cstheme="majorHAnsi"/>
                <w:color w:val="FF00FF"/>
                <w:sz w:val="24"/>
                <w:szCs w:val="24"/>
              </w:rPr>
              <w:t>DÍLNY V KD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46B48A32" w14:textId="35A8E7FB" w:rsidR="00383909" w:rsidRPr="001549E4" w:rsidRDefault="007A5FBC" w:rsidP="00D57828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172678CF" w14:textId="77777777" w:rsidR="00383909" w:rsidRPr="001549E4" w:rsidRDefault="00383909" w:rsidP="00D57828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="Calibri Light"/>
                <w:sz w:val="28"/>
                <w:szCs w:val="28"/>
              </w:rPr>
            </w:pPr>
          </w:p>
        </w:tc>
      </w:tr>
      <w:tr w:rsidR="00383909" w:rsidRPr="0009661E" w14:paraId="34DD756E" w14:textId="77777777" w:rsidTr="00383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12757669" w14:textId="627EAB86" w:rsidR="00383909" w:rsidRPr="001549E4" w:rsidRDefault="007A5FBC" w:rsidP="00D5782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3239D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Velikonoční prázdniny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3F4C6260" w14:textId="16EE7082" w:rsidR="00383909" w:rsidRPr="001549E4" w:rsidRDefault="007A5FBC" w:rsidP="00D57828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17.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7066DA9C" w14:textId="77777777" w:rsidR="00383909" w:rsidRPr="001549E4" w:rsidRDefault="00383909" w:rsidP="00D57828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="Calibri Light"/>
                <w:sz w:val="28"/>
                <w:szCs w:val="28"/>
              </w:rPr>
            </w:pPr>
          </w:p>
        </w:tc>
      </w:tr>
      <w:tr w:rsidR="007A5FBC" w:rsidRPr="0009661E" w14:paraId="7F4AD6AB" w14:textId="77777777" w:rsidTr="0038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4D8EFA65" w14:textId="77777777" w:rsidR="007A5FBC" w:rsidRPr="0073239D" w:rsidRDefault="007A5FBC" w:rsidP="00D57828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0128CF35" w14:textId="77777777" w:rsidR="007A5FBC" w:rsidRDefault="007A5FBC" w:rsidP="00D57828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15A1E7EB" w14:textId="77777777" w:rsidR="007A5FBC" w:rsidRPr="001549E4" w:rsidRDefault="007A5FBC" w:rsidP="00D57828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="Calibri Light"/>
                <w:sz w:val="28"/>
                <w:szCs w:val="28"/>
              </w:rPr>
            </w:pPr>
          </w:p>
        </w:tc>
      </w:tr>
      <w:tr w:rsidR="007A5FBC" w:rsidRPr="0009661E" w14:paraId="38BBABCB" w14:textId="77777777" w:rsidTr="00383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210253CE" w14:textId="77777777" w:rsidR="007A5FBC" w:rsidRPr="0073239D" w:rsidRDefault="007A5FBC" w:rsidP="00D57828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7155D6C1" w14:textId="77777777" w:rsidR="007A5FBC" w:rsidRDefault="007A5FBC" w:rsidP="00D57828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051CB0EA" w14:textId="77777777" w:rsidR="007A5FBC" w:rsidRPr="001549E4" w:rsidRDefault="007A5FBC" w:rsidP="00D57828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="Calibri Light"/>
                <w:sz w:val="28"/>
                <w:szCs w:val="28"/>
              </w:rPr>
            </w:pPr>
          </w:p>
        </w:tc>
      </w:tr>
      <w:tr w:rsidR="007A5FBC" w:rsidRPr="0009661E" w14:paraId="04EDE480" w14:textId="77777777" w:rsidTr="0038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63CEF520" w14:textId="77777777" w:rsidR="007A5FBC" w:rsidRPr="0073239D" w:rsidRDefault="007A5FBC" w:rsidP="00D57828">
            <w:pPr>
              <w:spacing w:before="120" w:line="276" w:lineRule="auto"/>
              <w:jc w:val="both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159ECAA8" w14:textId="77777777" w:rsidR="007A5FBC" w:rsidRDefault="007A5FBC" w:rsidP="00D57828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07D15671" w14:textId="77777777" w:rsidR="007A5FBC" w:rsidRPr="001549E4" w:rsidRDefault="007A5FBC" w:rsidP="00D57828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="Calibri Light"/>
                <w:sz w:val="28"/>
                <w:szCs w:val="28"/>
              </w:rPr>
            </w:pPr>
          </w:p>
        </w:tc>
      </w:tr>
      <w:tr w:rsidR="00383909" w:rsidRPr="0009661E" w14:paraId="14FF57F7" w14:textId="77777777" w:rsidTr="00383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8" w:space="0" w:color="auto"/>
              <w:right w:val="single" w:sz="18" w:space="0" w:color="auto"/>
            </w:tcBorders>
          </w:tcPr>
          <w:p w14:paraId="2EEEC006" w14:textId="6FE28A5E" w:rsidR="00383909" w:rsidRPr="001549E4" w:rsidRDefault="007A5FBC" w:rsidP="00D5782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VÝLET PÁŤÁKŮ DO PRAHY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8496F76" w14:textId="119E7F41" w:rsidR="00383909" w:rsidRPr="001549E4" w:rsidRDefault="007A5FBC" w:rsidP="00D57828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20.-21.</w:t>
            </w:r>
          </w:p>
        </w:tc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"/>
            <w:vAlign w:val="center"/>
          </w:tcPr>
          <w:p w14:paraId="5445CE11" w14:textId="77777777" w:rsidR="00383909" w:rsidRPr="001549E4" w:rsidRDefault="00383909" w:rsidP="00D57828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="Calibri Light"/>
                <w:sz w:val="28"/>
                <w:szCs w:val="28"/>
              </w:rPr>
            </w:pPr>
            <w:r w:rsidRPr="001549E4">
              <w:rPr>
                <w:rFonts w:ascii="Segoe UI Black" w:hAnsi="Segoe UI Black"/>
                <w:sz w:val="28"/>
                <w:szCs w:val="28"/>
              </w:rPr>
              <w:t>KVĚTEN</w:t>
            </w:r>
          </w:p>
        </w:tc>
      </w:tr>
      <w:tr w:rsidR="00383909" w:rsidRPr="0009661E" w14:paraId="00B3B69A" w14:textId="77777777" w:rsidTr="0038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22DE66E3" w14:textId="77777777" w:rsidR="00383909" w:rsidRPr="001549E4" w:rsidRDefault="00383909" w:rsidP="00D5782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491DE93B" w14:textId="77777777" w:rsidR="00383909" w:rsidRPr="001549E4" w:rsidRDefault="00383909" w:rsidP="00D57828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1B896350" w14:textId="77777777" w:rsidR="00383909" w:rsidRPr="001549E4" w:rsidRDefault="00383909" w:rsidP="00D57828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="Calibri Light"/>
                <w:sz w:val="28"/>
                <w:szCs w:val="28"/>
              </w:rPr>
            </w:pPr>
          </w:p>
        </w:tc>
      </w:tr>
      <w:tr w:rsidR="007A5FBC" w:rsidRPr="0009661E" w14:paraId="42589F49" w14:textId="77777777" w:rsidTr="00383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5F2229CF" w14:textId="77777777" w:rsidR="007A5FBC" w:rsidRPr="001549E4" w:rsidRDefault="007A5FBC" w:rsidP="00D5782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3CAAE070" w14:textId="77777777" w:rsidR="007A5FBC" w:rsidRPr="001549E4" w:rsidRDefault="007A5FBC" w:rsidP="00D57828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0270F44B" w14:textId="77777777" w:rsidR="007A5FBC" w:rsidRPr="001549E4" w:rsidRDefault="007A5FBC" w:rsidP="00D57828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="Calibri Light"/>
                <w:sz w:val="28"/>
                <w:szCs w:val="28"/>
              </w:rPr>
            </w:pPr>
          </w:p>
        </w:tc>
      </w:tr>
      <w:tr w:rsidR="007A5FBC" w:rsidRPr="0009661E" w14:paraId="37245BE8" w14:textId="77777777" w:rsidTr="0038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1F23C433" w14:textId="77777777" w:rsidR="007A5FBC" w:rsidRPr="001549E4" w:rsidRDefault="007A5FBC" w:rsidP="00D5782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3A2A8868" w14:textId="77777777" w:rsidR="007A5FBC" w:rsidRPr="001549E4" w:rsidRDefault="007A5FBC" w:rsidP="00D57828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0CBFDA3F" w14:textId="77777777" w:rsidR="007A5FBC" w:rsidRPr="001549E4" w:rsidRDefault="007A5FBC" w:rsidP="00D57828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="Calibri Light"/>
                <w:sz w:val="28"/>
                <w:szCs w:val="28"/>
              </w:rPr>
            </w:pPr>
          </w:p>
        </w:tc>
      </w:tr>
      <w:tr w:rsidR="00383909" w:rsidRPr="0009661E" w14:paraId="57AAF1B7" w14:textId="77777777" w:rsidTr="00383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0970F0D0" w14:textId="77777777" w:rsidR="00383909" w:rsidRPr="001549E4" w:rsidRDefault="00383909" w:rsidP="00D57828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4CD31E40" w14:textId="77777777" w:rsidR="00383909" w:rsidRPr="001549E4" w:rsidRDefault="00383909" w:rsidP="00D57828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5A3C558D" w14:textId="77777777" w:rsidR="00383909" w:rsidRPr="001549E4" w:rsidRDefault="00383909" w:rsidP="00D57828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="Calibri Light"/>
                <w:sz w:val="28"/>
                <w:szCs w:val="28"/>
              </w:rPr>
            </w:pPr>
          </w:p>
        </w:tc>
      </w:tr>
      <w:tr w:rsidR="007A5FBC" w:rsidRPr="0009661E" w14:paraId="76EF8966" w14:textId="77777777" w:rsidTr="0038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8" w:space="0" w:color="auto"/>
              <w:right w:val="single" w:sz="18" w:space="0" w:color="auto"/>
            </w:tcBorders>
          </w:tcPr>
          <w:p w14:paraId="5407DE1C" w14:textId="351F443B" w:rsidR="007A5FBC" w:rsidRPr="001549E4" w:rsidRDefault="007A5FBC" w:rsidP="007A5FBC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338DA">
              <w:rPr>
                <w:rFonts w:asciiTheme="majorHAnsi" w:hAnsiTheme="majorHAnsi" w:cstheme="majorHAnsi"/>
                <w:color w:val="FF00FF"/>
                <w:sz w:val="24"/>
                <w:szCs w:val="24"/>
              </w:rPr>
              <w:t>ZAHRADNÍ SLAVNOSTI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CE0AFD6" w14:textId="3EA0CDE0" w:rsidR="007A5FBC" w:rsidRPr="001549E4" w:rsidRDefault="007A5FBC" w:rsidP="006F66CA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7A5FBC">
              <w:rPr>
                <w:rFonts w:asciiTheme="majorHAnsi" w:hAnsiTheme="majorHAnsi" w:cstheme="majorHAnsi"/>
                <w:color w:val="FF00FF"/>
                <w:sz w:val="24"/>
                <w:szCs w:val="24"/>
              </w:rPr>
              <w:t>6./13.</w:t>
            </w:r>
          </w:p>
        </w:tc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"/>
            <w:vAlign w:val="center"/>
          </w:tcPr>
          <w:p w14:paraId="62C69283" w14:textId="77777777" w:rsidR="007A5FBC" w:rsidRPr="001549E4" w:rsidRDefault="007A5FBC" w:rsidP="007A5FBC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="Calibri Light"/>
                <w:sz w:val="28"/>
                <w:szCs w:val="28"/>
              </w:rPr>
            </w:pPr>
            <w:r w:rsidRPr="001549E4">
              <w:rPr>
                <w:rFonts w:ascii="Segoe UI Black" w:hAnsi="Segoe UI Black"/>
                <w:sz w:val="28"/>
                <w:szCs w:val="28"/>
              </w:rPr>
              <w:t>ČERVEN</w:t>
            </w:r>
          </w:p>
        </w:tc>
      </w:tr>
      <w:tr w:rsidR="007A5FBC" w:rsidRPr="0009661E" w14:paraId="1AE27FF4" w14:textId="77777777" w:rsidTr="00383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5E76F7C7" w14:textId="4DAEEF84" w:rsidR="007A5FBC" w:rsidRPr="001549E4" w:rsidRDefault="007A5FBC" w:rsidP="007A5FBC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ŠKOLA V PŘÍRODĚ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150C7286" w14:textId="0CC12909" w:rsidR="007A5FBC" w:rsidRPr="001549E4" w:rsidRDefault="007A5FBC" w:rsidP="007A5FBC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16.-20.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1992415E" w14:textId="77777777" w:rsidR="007A5FBC" w:rsidRPr="00E06FE3" w:rsidRDefault="007A5FBC" w:rsidP="007A5FBC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="Calibri Light"/>
              </w:rPr>
            </w:pPr>
          </w:p>
        </w:tc>
      </w:tr>
      <w:tr w:rsidR="007A5FBC" w:rsidRPr="0009661E" w14:paraId="0ED3B1EB" w14:textId="77777777" w:rsidTr="0038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7E536E15" w14:textId="6142370A" w:rsidR="007A5FBC" w:rsidRPr="001549E4" w:rsidRDefault="007A5FBC" w:rsidP="007A5FBC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Vysvědčení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61B30F8B" w14:textId="2C944647" w:rsidR="007A5FBC" w:rsidRPr="001549E4" w:rsidRDefault="007A5FBC" w:rsidP="007A5FBC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27.</w:t>
            </w: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2D682156" w14:textId="77777777" w:rsidR="007A5FBC" w:rsidRPr="00E06FE3" w:rsidRDefault="007A5FBC" w:rsidP="007A5FBC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="Calibri Light"/>
              </w:rPr>
            </w:pPr>
          </w:p>
        </w:tc>
      </w:tr>
      <w:tr w:rsidR="007A5FBC" w:rsidRPr="0009661E" w14:paraId="5DB1F99F" w14:textId="77777777" w:rsidTr="00383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6A5D3765" w14:textId="24E3AEA0" w:rsidR="007A5FBC" w:rsidRPr="001549E4" w:rsidRDefault="007A5FBC" w:rsidP="007A5FBC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15231248" w14:textId="3A700444" w:rsidR="007A5FBC" w:rsidRPr="001549E4" w:rsidRDefault="007A5FBC" w:rsidP="007A5FBC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14:paraId="7D811FE8" w14:textId="77777777" w:rsidR="007A5FBC" w:rsidRPr="00E06FE3" w:rsidRDefault="007A5FBC" w:rsidP="007A5FBC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="Calibri Light"/>
              </w:rPr>
            </w:pPr>
          </w:p>
        </w:tc>
      </w:tr>
      <w:tr w:rsidR="007A5FBC" w:rsidRPr="0009661E" w14:paraId="498C4C13" w14:textId="77777777" w:rsidTr="0038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bottom w:val="single" w:sz="18" w:space="0" w:color="auto"/>
              <w:right w:val="single" w:sz="18" w:space="0" w:color="auto"/>
            </w:tcBorders>
          </w:tcPr>
          <w:p w14:paraId="0FC229CC" w14:textId="77777777" w:rsidR="007A5FBC" w:rsidRPr="001549E4" w:rsidRDefault="007A5FBC" w:rsidP="007A5FBC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6CA3334" w14:textId="77777777" w:rsidR="007A5FBC" w:rsidRPr="001549E4" w:rsidRDefault="007A5FBC" w:rsidP="007A5FBC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"/>
            <w:vAlign w:val="center"/>
          </w:tcPr>
          <w:p w14:paraId="361B1F4B" w14:textId="77777777" w:rsidR="007A5FBC" w:rsidRPr="00E06FE3" w:rsidRDefault="007A5FBC" w:rsidP="007A5FBC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="Calibri Light"/>
              </w:rPr>
            </w:pPr>
          </w:p>
        </w:tc>
      </w:tr>
      <w:tr w:rsidR="007A5FBC" w:rsidRPr="0009661E" w14:paraId="2A6B62A9" w14:textId="77777777" w:rsidTr="00383909">
        <w:trPr>
          <w:cantSplit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8" w:space="0" w:color="auto"/>
              <w:right w:val="single" w:sz="18" w:space="0" w:color="auto"/>
            </w:tcBorders>
          </w:tcPr>
          <w:p w14:paraId="264F47DA" w14:textId="77777777" w:rsidR="007A5FBC" w:rsidRPr="001549E4" w:rsidRDefault="007A5FBC" w:rsidP="007A5FBC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PLÁNOVANÉ AKCE</w:t>
            </w: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A842C98" w14:textId="77777777" w:rsidR="007A5FBC" w:rsidRPr="001549E4" w:rsidRDefault="007A5FBC" w:rsidP="007A5FBC">
            <w:p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18" w:space="0" w:color="auto"/>
              <w:left w:val="single" w:sz="18" w:space="0" w:color="auto"/>
            </w:tcBorders>
            <w:textDirection w:val="tbRl"/>
            <w:vAlign w:val="center"/>
          </w:tcPr>
          <w:p w14:paraId="4BAF981D" w14:textId="77777777" w:rsidR="007A5FBC" w:rsidRPr="00E06FE3" w:rsidRDefault="007A5FBC" w:rsidP="007A5FBC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="Calibri Light"/>
              </w:rPr>
            </w:pPr>
          </w:p>
        </w:tc>
      </w:tr>
      <w:tr w:rsidR="007A5FBC" w:rsidRPr="0009661E" w14:paraId="4B21DFCF" w14:textId="77777777" w:rsidTr="0038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74B4A3DD" w14:textId="77777777" w:rsidR="007A5FBC" w:rsidRPr="001549E4" w:rsidRDefault="007A5FBC" w:rsidP="007A5FBC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50FF5783" w14:textId="77777777" w:rsidR="007A5FBC" w:rsidRPr="001549E4" w:rsidRDefault="007A5FBC" w:rsidP="007A5FBC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6ECD0ABD" w14:textId="77777777" w:rsidR="007A5FBC" w:rsidRPr="00E06FE3" w:rsidRDefault="007A5FBC" w:rsidP="007A5FBC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="Calibri Light"/>
              </w:rPr>
            </w:pPr>
          </w:p>
        </w:tc>
      </w:tr>
      <w:tr w:rsidR="007A5FBC" w:rsidRPr="0009661E" w14:paraId="22C41B96" w14:textId="77777777" w:rsidTr="00383909">
        <w:trPr>
          <w:cantSplit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6D93D872" w14:textId="77777777" w:rsidR="007A5FBC" w:rsidRPr="001549E4" w:rsidRDefault="007A5FBC" w:rsidP="007A5FBC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ABECEDA PENĚZ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5BE37BDB" w14:textId="77777777" w:rsidR="007A5FBC" w:rsidRPr="001549E4" w:rsidRDefault="007A5FBC" w:rsidP="007A5FBC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411376DF" w14:textId="77777777" w:rsidR="007A5FBC" w:rsidRPr="00E06FE3" w:rsidRDefault="007A5FBC" w:rsidP="007A5FBC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="Calibri Light"/>
              </w:rPr>
            </w:pPr>
          </w:p>
        </w:tc>
      </w:tr>
      <w:tr w:rsidR="007A5FBC" w:rsidRPr="0009661E" w14:paraId="21C8DDE2" w14:textId="77777777" w:rsidTr="0038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58630369" w14:textId="77777777" w:rsidR="007A5FBC" w:rsidRPr="001549E4" w:rsidRDefault="007A5FBC" w:rsidP="007A5FBC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etické dílny – hope4kids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6986BCA4" w14:textId="77777777" w:rsidR="007A5FBC" w:rsidRPr="001549E4" w:rsidRDefault="007A5FBC" w:rsidP="007A5FBC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70FFD630" w14:textId="77777777" w:rsidR="007A5FBC" w:rsidRPr="00E06FE3" w:rsidRDefault="007A5FBC" w:rsidP="007A5FBC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="Calibri Light"/>
              </w:rPr>
            </w:pPr>
          </w:p>
        </w:tc>
      </w:tr>
      <w:tr w:rsidR="007A5FBC" w:rsidRPr="0009661E" w14:paraId="0A87AB11" w14:textId="77777777" w:rsidTr="00383909">
        <w:trPr>
          <w:cantSplit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63F11B55" w14:textId="77777777" w:rsidR="007A5FBC" w:rsidRPr="001549E4" w:rsidRDefault="007A5FBC" w:rsidP="007A5FBC">
            <w:pPr>
              <w:spacing w:before="120" w:line="276" w:lineRule="auto"/>
              <w:jc w:val="both"/>
              <w:rPr>
                <w:rFonts w:asciiTheme="majorHAnsi" w:hAnsiTheme="majorHAnsi" w:cstheme="majorHAnsi"/>
                <w:b w:val="0"/>
                <w:bCs w:val="0"/>
                <w:caps w:val="0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Knihovnická lekce ve Skalici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33B267F8" w14:textId="77777777" w:rsidR="007A5FBC" w:rsidRPr="001549E4" w:rsidRDefault="007A5FBC" w:rsidP="007A5FBC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5E4B51A2" w14:textId="77777777" w:rsidR="007A5FBC" w:rsidRPr="00E06FE3" w:rsidRDefault="007A5FBC" w:rsidP="007A5FBC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="Calibri Light"/>
              </w:rPr>
            </w:pPr>
          </w:p>
        </w:tc>
      </w:tr>
      <w:tr w:rsidR="007A5FBC" w:rsidRPr="0009661E" w14:paraId="0FEAFBDA" w14:textId="77777777" w:rsidTr="0038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11BA5E48" w14:textId="77777777" w:rsidR="007A5FBC" w:rsidRPr="001549E4" w:rsidRDefault="007A5FBC" w:rsidP="007A5FBC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Dopravní výchova s MP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35BF9EFD" w14:textId="77777777" w:rsidR="007A5FBC" w:rsidRPr="00E06FE3" w:rsidRDefault="007A5FBC" w:rsidP="007A5FBC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1343178B" w14:textId="77777777" w:rsidR="007A5FBC" w:rsidRPr="00E06FE3" w:rsidRDefault="007A5FBC" w:rsidP="007A5FBC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="Calibri Light"/>
              </w:rPr>
            </w:pPr>
          </w:p>
        </w:tc>
      </w:tr>
      <w:tr w:rsidR="007A5FBC" w:rsidRPr="0009661E" w14:paraId="6CA1197D" w14:textId="77777777" w:rsidTr="00383909">
        <w:trPr>
          <w:cantSplit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44CC9131" w14:textId="77777777" w:rsidR="007A5FBC" w:rsidRPr="001549E4" w:rsidRDefault="007A5FBC" w:rsidP="007A5FBC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Preventivní program Hasík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76EAEB13" w14:textId="77777777" w:rsidR="007A5FBC" w:rsidRPr="00E06FE3" w:rsidRDefault="007A5FBC" w:rsidP="007A5FBC">
            <w:p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2D4935C9" w14:textId="77777777" w:rsidR="007A5FBC" w:rsidRPr="00E06FE3" w:rsidRDefault="007A5FBC" w:rsidP="007A5FBC">
            <w:pPr>
              <w:spacing w:before="120" w:line="276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="Calibri Light"/>
              </w:rPr>
            </w:pPr>
          </w:p>
        </w:tc>
      </w:tr>
      <w:tr w:rsidR="007A5FBC" w:rsidRPr="0009661E" w14:paraId="24E0538E" w14:textId="77777777" w:rsidTr="0038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7B5BB676" w14:textId="1F1D07F0" w:rsidR="007A5FBC" w:rsidRPr="001549E4" w:rsidRDefault="007A5FBC" w:rsidP="007A5FBC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9E4">
              <w:rPr>
                <w:rFonts w:asciiTheme="majorHAnsi" w:hAnsiTheme="majorHAnsi" w:cstheme="majorHAnsi"/>
                <w:sz w:val="24"/>
                <w:szCs w:val="24"/>
              </w:rPr>
              <w:t>Divadelní představení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0873B5FF" w14:textId="77777777" w:rsidR="007A5FBC" w:rsidRPr="00E06FE3" w:rsidRDefault="007A5FBC" w:rsidP="007A5FBC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5A19A51E" w14:textId="77777777" w:rsidR="007A5FBC" w:rsidRPr="00E06FE3" w:rsidRDefault="007A5FBC" w:rsidP="007A5FBC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Black" w:hAnsi="Segoe UI Black" w:cs="Calibri Light"/>
              </w:rPr>
            </w:pPr>
          </w:p>
        </w:tc>
      </w:tr>
      <w:tr w:rsidR="007A5FBC" w:rsidRPr="0009661E" w14:paraId="2B89C257" w14:textId="77777777" w:rsidTr="00383909">
        <w:trPr>
          <w:cantSplit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4CF23864" w14:textId="4BCDF0B1" w:rsidR="007A5FBC" w:rsidRPr="001549E4" w:rsidRDefault="007A5FBC" w:rsidP="007A5FBC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036A2AF3" w14:textId="77777777" w:rsidR="007A5FBC" w:rsidRPr="00E06FE3" w:rsidRDefault="007A5FBC" w:rsidP="007A5FBC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1AFE5EDB" w14:textId="77777777" w:rsidR="007A5FBC" w:rsidRPr="00E06FE3" w:rsidRDefault="007A5FBC" w:rsidP="007A5FBC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 w:cs="Calibri Light"/>
              </w:rPr>
            </w:pPr>
          </w:p>
        </w:tc>
      </w:tr>
      <w:tr w:rsidR="007A5FBC" w:rsidRPr="0009661E" w14:paraId="5A8F33CD" w14:textId="77777777" w:rsidTr="0038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5EF141B8" w14:textId="6612AB3A" w:rsidR="007A5FBC" w:rsidRPr="001549E4" w:rsidRDefault="007A5FBC" w:rsidP="007A5FBC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B39A4"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t>Odpolední předehrávka ZUŠ pro rodiče</w:t>
            </w: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68731FEF" w14:textId="77777777" w:rsidR="007A5FBC" w:rsidRPr="00E06FE3" w:rsidRDefault="007A5FBC" w:rsidP="007A5FBC">
            <w:pPr>
              <w:spacing w:before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239D09D7" w14:textId="77777777" w:rsidR="007A5FBC" w:rsidRPr="00E06FE3" w:rsidRDefault="007A5FBC" w:rsidP="007A5FBC">
            <w:pPr>
              <w:spacing w:before="120"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7A5FBC" w:rsidRPr="0009661E" w14:paraId="1DEB1836" w14:textId="77777777" w:rsidTr="00383909">
        <w:trPr>
          <w:cantSplit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18" w:space="0" w:color="auto"/>
            </w:tcBorders>
          </w:tcPr>
          <w:p w14:paraId="42C3303D" w14:textId="10714FE5" w:rsidR="007A5FBC" w:rsidRPr="001549E4" w:rsidRDefault="007A5FBC" w:rsidP="007A5FBC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551E7C29" w14:textId="77777777" w:rsidR="007A5FBC" w:rsidRPr="00E06FE3" w:rsidRDefault="007A5FBC" w:rsidP="007A5FBC">
            <w:pPr>
              <w:spacing w:before="12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8" w:space="0" w:color="auto"/>
            </w:tcBorders>
            <w:textDirection w:val="tbRl"/>
            <w:vAlign w:val="center"/>
          </w:tcPr>
          <w:p w14:paraId="0D8E0F3C" w14:textId="77777777" w:rsidR="007A5FBC" w:rsidRPr="0009661E" w:rsidRDefault="007A5FBC" w:rsidP="007A5FBC">
            <w:pPr>
              <w:spacing w:before="120"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119FFBE5" w14:textId="77777777" w:rsidR="00DE368F" w:rsidRDefault="00DE368F">
      <w:pPr>
        <w:rPr>
          <w:rFonts w:cstheme="minorHAnsi"/>
        </w:rPr>
      </w:pPr>
      <w:r>
        <w:rPr>
          <w:rFonts w:cstheme="minorHAnsi"/>
        </w:rPr>
        <w:br w:type="page"/>
      </w:r>
    </w:p>
    <w:p w14:paraId="7E629EBC" w14:textId="183DB045" w:rsidR="002D5812" w:rsidRPr="001C3C44" w:rsidRDefault="002D5812" w:rsidP="00DE368F">
      <w:pPr>
        <w:spacing w:before="120" w:after="0"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S ohledem na potřeby žáků v jednotlivých ročnících bude během školního roku plán průběžně aktualizován</w:t>
      </w:r>
      <w:r w:rsidR="00DA6465">
        <w:rPr>
          <w:rFonts w:cstheme="minorHAnsi"/>
        </w:rPr>
        <w:t xml:space="preserve"> a jeho aktuální verze bude pro veškerý pedagogický personál přístupná na interním serveru školy. </w:t>
      </w:r>
    </w:p>
    <w:p w14:paraId="2870829E" w14:textId="77777777" w:rsidR="002D5812" w:rsidRDefault="002D5812" w:rsidP="001C3C44">
      <w:pPr>
        <w:spacing w:before="120" w:after="0" w:line="276" w:lineRule="auto"/>
        <w:rPr>
          <w:rFonts w:cstheme="minorHAnsi"/>
        </w:rPr>
      </w:pPr>
    </w:p>
    <w:p w14:paraId="7F4FA5A9" w14:textId="77777777" w:rsidR="00B006E3" w:rsidRPr="00A73D7B" w:rsidRDefault="00B006E3" w:rsidP="00B006E3">
      <w:pPr>
        <w:pStyle w:val="Nadpisy"/>
        <w:spacing w:after="480"/>
        <w:rPr>
          <w:rFonts w:asciiTheme="minorHAnsi" w:hAnsiTheme="minorHAnsi" w:cstheme="minorHAnsi"/>
        </w:rPr>
      </w:pPr>
    </w:p>
    <w:p w14:paraId="2D93426D" w14:textId="77777777" w:rsidR="002D5812" w:rsidRDefault="002D5812">
      <w:pPr>
        <w:rPr>
          <w:rFonts w:eastAsia="Times New Roman" w:cstheme="minorHAnsi"/>
          <w:b/>
          <w:bCs/>
          <w:caps/>
          <w:kern w:val="28"/>
          <w:sz w:val="32"/>
          <w:szCs w:val="32"/>
          <w:lang w:val="x-none" w:eastAsia="x-none"/>
        </w:rPr>
      </w:pPr>
      <w:r>
        <w:rPr>
          <w:rFonts w:cstheme="minorHAnsi"/>
        </w:rPr>
        <w:br w:type="page"/>
      </w:r>
    </w:p>
    <w:p w14:paraId="05681728" w14:textId="140B3733" w:rsidR="00E231D5" w:rsidRPr="008873F5" w:rsidRDefault="008873F5" w:rsidP="008873F5">
      <w:pPr>
        <w:pStyle w:val="Nadpis1"/>
        <w:spacing w:after="240"/>
        <w:rPr>
          <w:b/>
          <w:bCs/>
        </w:rPr>
      </w:pPr>
      <w:bookmarkStart w:id="141" w:name="_Toc176081268"/>
      <w:r w:rsidRPr="008873F5">
        <w:rPr>
          <w:b/>
          <w:bCs/>
        </w:rPr>
        <w:lastRenderedPageBreak/>
        <w:t>SEZNAM PŘÍLOH</w:t>
      </w:r>
      <w:bookmarkEnd w:id="141"/>
    </w:p>
    <w:p w14:paraId="054D1EEB" w14:textId="77777777" w:rsidR="002D5812" w:rsidRDefault="006C6894">
      <w:pPr>
        <w:rPr>
          <w:rFonts w:cstheme="minorHAnsi"/>
          <w:sz w:val="24"/>
        </w:rPr>
      </w:pPr>
      <w:r w:rsidRPr="00A73D7B">
        <w:rPr>
          <w:rFonts w:cstheme="minorHAnsi"/>
          <w:sz w:val="24"/>
        </w:rPr>
        <w:t xml:space="preserve">Příloha č. 1 – </w:t>
      </w:r>
      <w:r w:rsidR="002D5812" w:rsidRPr="002D5812">
        <w:rPr>
          <w:rFonts w:cstheme="minorHAnsi"/>
          <w:sz w:val="24"/>
        </w:rPr>
        <w:t>Aktuální legislativní souhrn školní metodiky prevence</w:t>
      </w:r>
    </w:p>
    <w:p w14:paraId="7AA7D87C" w14:textId="77777777" w:rsidR="006C6894" w:rsidRPr="00A73D7B" w:rsidRDefault="002D5812">
      <w:pPr>
        <w:rPr>
          <w:rFonts w:cstheme="minorHAnsi"/>
          <w:sz w:val="24"/>
        </w:rPr>
      </w:pPr>
      <w:r w:rsidRPr="00A73D7B">
        <w:rPr>
          <w:rFonts w:cstheme="minorHAnsi"/>
          <w:sz w:val="24"/>
        </w:rPr>
        <w:t xml:space="preserve">Příloha č. </w:t>
      </w:r>
      <w:r>
        <w:rPr>
          <w:rFonts w:cstheme="minorHAnsi"/>
          <w:sz w:val="24"/>
        </w:rPr>
        <w:t>2</w:t>
      </w:r>
      <w:r w:rsidRPr="00A73D7B">
        <w:rPr>
          <w:rFonts w:cstheme="minorHAnsi"/>
          <w:sz w:val="24"/>
        </w:rPr>
        <w:t xml:space="preserve"> – </w:t>
      </w:r>
      <w:r w:rsidR="006C6894" w:rsidRPr="00A73D7B">
        <w:rPr>
          <w:rFonts w:cstheme="minorHAnsi"/>
          <w:sz w:val="24"/>
        </w:rPr>
        <w:t xml:space="preserve">Program proti </w:t>
      </w:r>
      <w:r w:rsidR="000C3518" w:rsidRPr="00A73D7B">
        <w:rPr>
          <w:rFonts w:cstheme="minorHAnsi"/>
          <w:sz w:val="24"/>
        </w:rPr>
        <w:t>šikanování – krizový</w:t>
      </w:r>
      <w:r w:rsidR="006C6894" w:rsidRPr="00A73D7B">
        <w:rPr>
          <w:rFonts w:cstheme="minorHAnsi"/>
          <w:sz w:val="24"/>
        </w:rPr>
        <w:t xml:space="preserve"> plán</w:t>
      </w:r>
    </w:p>
    <w:p w14:paraId="14291951" w14:textId="77777777" w:rsidR="002519B7" w:rsidRPr="00A73D7B" w:rsidRDefault="002519B7">
      <w:pPr>
        <w:rPr>
          <w:rFonts w:cstheme="minorHAnsi"/>
          <w:sz w:val="24"/>
        </w:rPr>
      </w:pPr>
      <w:r w:rsidRPr="00A73D7B">
        <w:rPr>
          <w:rFonts w:cstheme="minorHAnsi"/>
          <w:sz w:val="24"/>
        </w:rPr>
        <w:t xml:space="preserve">Příloha č. </w:t>
      </w:r>
      <w:r w:rsidR="002D5812">
        <w:rPr>
          <w:rFonts w:cstheme="minorHAnsi"/>
          <w:sz w:val="24"/>
        </w:rPr>
        <w:t>3</w:t>
      </w:r>
      <w:r w:rsidRPr="00A73D7B">
        <w:rPr>
          <w:rFonts w:cstheme="minorHAnsi"/>
          <w:sz w:val="24"/>
        </w:rPr>
        <w:t xml:space="preserve"> – </w:t>
      </w:r>
      <w:r w:rsidR="002D5812">
        <w:rPr>
          <w:rFonts w:cstheme="minorHAnsi"/>
          <w:sz w:val="24"/>
        </w:rPr>
        <w:t>Přehled preventivních programů a důležitých kontaktů</w:t>
      </w:r>
    </w:p>
    <w:p w14:paraId="07BCED1B" w14:textId="77777777" w:rsidR="006C6894" w:rsidRPr="00A73D7B" w:rsidRDefault="006C6894">
      <w:pPr>
        <w:rPr>
          <w:rFonts w:cstheme="minorHAnsi"/>
          <w:sz w:val="24"/>
        </w:rPr>
      </w:pPr>
    </w:p>
    <w:p w14:paraId="43E8F67C" w14:textId="77777777" w:rsidR="00A73D7B" w:rsidRPr="00A73D7B" w:rsidRDefault="00A73D7B" w:rsidP="00E13048">
      <w:pPr>
        <w:rPr>
          <w:rFonts w:cstheme="minorHAnsi"/>
          <w:b/>
          <w:sz w:val="32"/>
          <w:szCs w:val="28"/>
        </w:rPr>
      </w:pPr>
    </w:p>
    <w:sectPr w:rsidR="00A73D7B" w:rsidRPr="00A73D7B" w:rsidSect="001259C4">
      <w:headerReference w:type="default" r:id="rId8"/>
      <w:footerReference w:type="default" r:id="rId9"/>
      <w:headerReference w:type="first" r:id="rId10"/>
      <w:pgSz w:w="11906" w:h="16838"/>
      <w:pgMar w:top="1701" w:right="1247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6A643" w14:textId="77777777" w:rsidR="0066480E" w:rsidRDefault="0066480E" w:rsidP="001E310B">
      <w:pPr>
        <w:spacing w:after="0" w:line="240" w:lineRule="auto"/>
      </w:pPr>
      <w:r>
        <w:separator/>
      </w:r>
    </w:p>
  </w:endnote>
  <w:endnote w:type="continuationSeparator" w:id="0">
    <w:p w14:paraId="2EB2C56E" w14:textId="77777777" w:rsidR="0066480E" w:rsidRDefault="0066480E" w:rsidP="001E3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8BF16" w14:textId="77777777" w:rsidR="004B3476" w:rsidRDefault="004B3476" w:rsidP="00B35FFD">
    <w:pPr>
      <w:pStyle w:val="Zpat"/>
      <w:tabs>
        <w:tab w:val="clear" w:pos="9072"/>
        <w:tab w:val="left" w:pos="3828"/>
        <w:tab w:val="left" w:pos="5812"/>
      </w:tabs>
      <w:ind w:left="-709"/>
      <w:jc w:val="both"/>
    </w:pPr>
    <w:r w:rsidRPr="001E310B">
      <w:rPr>
        <w:rFonts w:ascii="Times New Roman" w:hAnsi="Times New Roman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8CBD7E7" wp14:editId="7F269C92">
              <wp:simplePos x="0" y="0"/>
              <wp:positionH relativeFrom="rightMargin">
                <wp:posOffset>264160</wp:posOffset>
              </wp:positionH>
              <wp:positionV relativeFrom="margin">
                <wp:posOffset>8235315</wp:posOffset>
              </wp:positionV>
              <wp:extent cx="525780" cy="329565"/>
              <wp:effectExtent l="0" t="0" r="7620" b="0"/>
              <wp:wrapNone/>
              <wp:docPr id="8" name="Obdélní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578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5A8BA7" w14:textId="77777777" w:rsidR="004B3476" w:rsidRDefault="004B3476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CBD7E7" id="Obdélník 8" o:spid="_x0000_s1027" style="position:absolute;left:0;text-align:left;margin-left:20.8pt;margin-top:648.45pt;width:41.4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" o:allowincell="f" stroked="f">
              <v:textbox>
                <w:txbxContent>
                  <w:p w14:paraId="135A8BA7" w14:textId="77777777" w:rsidR="004B3476" w:rsidRDefault="004B3476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46F78CE1" w14:textId="77777777" w:rsidR="004B3476" w:rsidRDefault="004B3476" w:rsidP="00B35FFD">
    <w:pPr>
      <w:pStyle w:val="Zpat"/>
      <w:tabs>
        <w:tab w:val="clear" w:pos="9072"/>
        <w:tab w:val="left" w:pos="3828"/>
        <w:tab w:val="left" w:pos="5812"/>
      </w:tabs>
      <w:ind w:left="-709"/>
      <w:jc w:val="both"/>
    </w:pPr>
  </w:p>
  <w:p w14:paraId="21E45E12" w14:textId="40329737" w:rsidR="004B3476" w:rsidRPr="00A73D7B" w:rsidRDefault="004B3476" w:rsidP="004F2A9F">
    <w:pPr>
      <w:pStyle w:val="Zpat"/>
      <w:tabs>
        <w:tab w:val="clear" w:pos="9072"/>
        <w:tab w:val="left" w:pos="3828"/>
        <w:tab w:val="left" w:pos="6237"/>
      </w:tabs>
      <w:jc w:val="both"/>
      <w:rPr>
        <w:rFonts w:cstheme="minorHAnsi"/>
      </w:rPr>
    </w:pPr>
    <w:r w:rsidRPr="00A73D7B">
      <w:rPr>
        <w:rFonts w:cstheme="minorHAnsi"/>
      </w:rPr>
      <w:t>Bankovní spojení: ČSOB                                IČO 75029782</w:t>
    </w:r>
    <w:r w:rsidRPr="00A73D7B">
      <w:rPr>
        <w:rFonts w:cstheme="minorHAnsi"/>
      </w:rPr>
      <w:tab/>
    </w:r>
    <w:proofErr w:type="gramStart"/>
    <w:r w:rsidRPr="00A73D7B">
      <w:rPr>
        <w:rFonts w:cstheme="minorHAnsi"/>
      </w:rPr>
      <w:t>Internet</w:t>
    </w:r>
    <w:proofErr w:type="gramEnd"/>
    <w:r w:rsidRPr="00A73D7B">
      <w:rPr>
        <w:rFonts w:cstheme="minorHAnsi"/>
      </w:rPr>
      <w:t xml:space="preserve">: </w:t>
    </w:r>
    <w:hyperlink r:id="rId1" w:history="1">
      <w:r w:rsidR="00981BE7" w:rsidRPr="005B30FE">
        <w:rPr>
          <w:rStyle w:val="Hypertextovodkaz"/>
          <w:rFonts w:cstheme="minorHAnsi"/>
        </w:rPr>
        <w:t>www.skola-skalice.cz</w:t>
      </w:r>
    </w:hyperlink>
  </w:p>
  <w:p w14:paraId="50F99335" w14:textId="77777777" w:rsidR="004B3476" w:rsidRPr="00A73D7B" w:rsidRDefault="004B3476" w:rsidP="004F2A9F">
    <w:pPr>
      <w:pStyle w:val="Zpat"/>
      <w:tabs>
        <w:tab w:val="clear" w:pos="4536"/>
        <w:tab w:val="clear" w:pos="9072"/>
        <w:tab w:val="left" w:pos="3828"/>
        <w:tab w:val="center" w:pos="4820"/>
      </w:tabs>
      <w:jc w:val="both"/>
      <w:rPr>
        <w:rFonts w:cstheme="minorHAnsi"/>
      </w:rPr>
    </w:pPr>
    <w:r w:rsidRPr="00A73D7B">
      <w:rPr>
        <w:rFonts w:cstheme="minorHAnsi"/>
      </w:rPr>
      <w:t xml:space="preserve">Č. </w:t>
    </w:r>
    <w:proofErr w:type="spellStart"/>
    <w:r w:rsidRPr="00A73D7B">
      <w:rPr>
        <w:rFonts w:cstheme="minorHAnsi"/>
      </w:rPr>
      <w:t>ú.</w:t>
    </w:r>
    <w:proofErr w:type="spellEnd"/>
    <w:r w:rsidRPr="00A73D7B">
      <w:rPr>
        <w:rFonts w:cstheme="minorHAnsi"/>
      </w:rPr>
      <w:t>: 181985880/0300</w:t>
    </w:r>
    <w:r w:rsidRPr="00A73D7B">
      <w:rPr>
        <w:rFonts w:cstheme="minorHAnsi"/>
      </w:rPr>
      <w:tab/>
      <w:t xml:space="preserve">              </w:t>
    </w:r>
    <w:r w:rsidRPr="00A73D7B">
      <w:rPr>
        <w:rFonts w:cstheme="minorHAnsi"/>
      </w:rPr>
      <w:tab/>
    </w:r>
    <w:r w:rsidRPr="00A73D7B">
      <w:rPr>
        <w:rFonts w:cstheme="minorHAnsi"/>
      </w:rPr>
      <w:tab/>
      <w:t xml:space="preserve">          </w:t>
    </w:r>
    <w:r w:rsidRPr="00A73D7B">
      <w:rPr>
        <w:rFonts w:cstheme="minorHAnsi"/>
      </w:rPr>
      <w:tab/>
      <w:t xml:space="preserve">      e-mail: zs.skalice@skolaskalice.cz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753C7" w14:textId="77777777" w:rsidR="0066480E" w:rsidRDefault="0066480E" w:rsidP="001E310B">
      <w:pPr>
        <w:spacing w:after="0" w:line="240" w:lineRule="auto"/>
      </w:pPr>
      <w:r>
        <w:separator/>
      </w:r>
    </w:p>
  </w:footnote>
  <w:footnote w:type="continuationSeparator" w:id="0">
    <w:p w14:paraId="3C5F5D5E" w14:textId="77777777" w:rsidR="0066480E" w:rsidRDefault="0066480E" w:rsidP="001E3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A5051" w14:textId="77777777" w:rsidR="004B3476" w:rsidRPr="00A73D7B" w:rsidRDefault="004B3476" w:rsidP="001E310B">
    <w:pPr>
      <w:tabs>
        <w:tab w:val="right" w:pos="9072"/>
      </w:tabs>
      <w:rPr>
        <w:rFonts w:cstheme="minorHAnsi"/>
      </w:rPr>
    </w:pPr>
    <w:r w:rsidRPr="00A73D7B">
      <w:rPr>
        <w:rFonts w:cstheme="minorHAnsi"/>
        <w:noProof/>
        <w:lang w:eastAsia="cs-CZ"/>
      </w:rPr>
      <w:drawing>
        <wp:anchor distT="0" distB="0" distL="114300" distR="114300" simplePos="0" relativeHeight="251659264" behindDoc="1" locked="0" layoutInCell="1" allowOverlap="1" wp14:anchorId="6BD10377" wp14:editId="4C7ED55B">
          <wp:simplePos x="0" y="0"/>
          <wp:positionH relativeFrom="column">
            <wp:posOffset>4964430</wp:posOffset>
          </wp:positionH>
          <wp:positionV relativeFrom="paragraph">
            <wp:posOffset>-153035</wp:posOffset>
          </wp:positionV>
          <wp:extent cx="736651" cy="482803"/>
          <wp:effectExtent l="0" t="0" r="0" b="0"/>
          <wp:wrapNone/>
          <wp:docPr id="16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51" cy="4828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rPr>
          <w:rFonts w:cstheme="minorHAnsi"/>
        </w:rPr>
        <w:id w:val="777923472"/>
        <w:docPartObj>
          <w:docPartGallery w:val="Page Numbers (Margins)"/>
          <w:docPartUnique/>
        </w:docPartObj>
      </w:sdtPr>
      <w:sdtContent/>
    </w:sdt>
    <w:r w:rsidRPr="00A73D7B">
      <w:rPr>
        <w:rFonts w:cstheme="minorHAnsi"/>
      </w:rPr>
      <w:t>Základní škola a mateřská škola Frýdek-Místek – Skalice 192, příspěvková organizace</w:t>
    </w:r>
    <w:r w:rsidRPr="00A73D7B">
      <w:rPr>
        <w:rFonts w:cstheme="minorHAnsi"/>
      </w:rPr>
      <w:tab/>
    </w:r>
  </w:p>
  <w:p w14:paraId="0698010E" w14:textId="77777777" w:rsidR="004B3476" w:rsidRDefault="004B34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62586" w14:textId="77777777" w:rsidR="004B3476" w:rsidRPr="00BE3F67" w:rsidRDefault="00000000" w:rsidP="001E310B">
    <w:pPr>
      <w:tabs>
        <w:tab w:val="right" w:pos="9072"/>
      </w:tabs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965804550"/>
        <w:docPartObj>
          <w:docPartGallery w:val="Page Numbers (Margins)"/>
          <w:docPartUnique/>
        </w:docPartObj>
      </w:sdtPr>
      <w:sdtContent>
        <w:r w:rsidR="004B3476" w:rsidRPr="001E310B">
          <w:rPr>
            <w:rFonts w:ascii="Times New Roman" w:hAnsi="Times New Roman" w:cs="Times New Roman"/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07517D36" wp14:editId="5C3D30F2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9" name="Obdélní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B2F23" w14:textId="77777777" w:rsidR="004B3476" w:rsidRDefault="004B3476" w:rsidP="001E310B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7517D36" id="Obdélník 9" o:spid="_x0000_s1028" style="position:absolute;margin-left:6.1pt;margin-top:0;width:57.3pt;height:25.95pt;z-index:25166438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" o:allowincell="f" stroked="f">
                  <v:textbox>
                    <w:txbxContent>
                      <w:p w14:paraId="515B2F23" w14:textId="77777777" w:rsidR="004B3476" w:rsidRDefault="004B3476" w:rsidP="001E310B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B3476" w:rsidRPr="00BE3F67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63360" behindDoc="1" locked="0" layoutInCell="1" allowOverlap="1" wp14:anchorId="328B93D3" wp14:editId="2FB2CC50">
          <wp:simplePos x="0" y="0"/>
          <wp:positionH relativeFrom="column">
            <wp:posOffset>5221605</wp:posOffset>
          </wp:positionH>
          <wp:positionV relativeFrom="paragraph">
            <wp:posOffset>-163189</wp:posOffset>
          </wp:positionV>
          <wp:extent cx="736651" cy="482803"/>
          <wp:effectExtent l="0" t="0" r="0" b="0"/>
          <wp:wrapNone/>
          <wp:docPr id="16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51" cy="4828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B3476" w:rsidRPr="00BE3F67">
      <w:rPr>
        <w:rFonts w:ascii="Times New Roman" w:hAnsi="Times New Roman" w:cs="Times New Roman"/>
      </w:rPr>
      <w:t>Základní škola a mateřská škola Frýdek-Místek – Skalice 192, příspěvková organizace</w:t>
    </w:r>
    <w:r w:rsidR="004B3476">
      <w:rPr>
        <w:rFonts w:ascii="Times New Roman" w:hAnsi="Times New Roman" w:cs="Times New Roman"/>
      </w:rPr>
      <w:tab/>
    </w:r>
  </w:p>
  <w:p w14:paraId="345A2B25" w14:textId="77777777" w:rsidR="004B3476" w:rsidRDefault="004B34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color w:val="auto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4" w15:restartNumberingAfterBreak="0">
    <w:nsid w:val="00000008"/>
    <w:multiLevelType w:val="multilevel"/>
    <w:tmpl w:val="69566CBC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6" w15:restartNumberingAfterBreak="0">
    <w:nsid w:val="0000000B"/>
    <w:multiLevelType w:val="singleLevel"/>
    <w:tmpl w:val="AA2A9790"/>
    <w:name w:val="WW8Num11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</w:rPr>
    </w:lvl>
  </w:abstractNum>
  <w:abstractNum w:abstractNumId="7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3FF7478"/>
    <w:multiLevelType w:val="hybridMultilevel"/>
    <w:tmpl w:val="2B081D8C"/>
    <w:lvl w:ilvl="0" w:tplc="CDC47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06B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6EE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202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B2C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BCF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C27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008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1EA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81D680B"/>
    <w:multiLevelType w:val="hybridMultilevel"/>
    <w:tmpl w:val="10501BD6"/>
    <w:lvl w:ilvl="0" w:tplc="D3D07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580CA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D48D1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98394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A26F8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16695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16409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D259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40CF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821383"/>
    <w:multiLevelType w:val="hybridMultilevel"/>
    <w:tmpl w:val="98EE70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59087A"/>
    <w:multiLevelType w:val="hybridMultilevel"/>
    <w:tmpl w:val="5568FE72"/>
    <w:lvl w:ilvl="0" w:tplc="D3D07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9AB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E6F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405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005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AD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888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646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C40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30015AA"/>
    <w:multiLevelType w:val="hybridMultilevel"/>
    <w:tmpl w:val="9ED24D0A"/>
    <w:lvl w:ilvl="0" w:tplc="11B6C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106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503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B4D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FE0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504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9AB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52D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C2D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62B22A8"/>
    <w:multiLevelType w:val="hybridMultilevel"/>
    <w:tmpl w:val="92A8AF2C"/>
    <w:lvl w:ilvl="0" w:tplc="9EA21D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4C4FD3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546E3D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B8896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DD2F9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28ADA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02E96F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276A1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784E8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EA6A05"/>
    <w:multiLevelType w:val="hybridMultilevel"/>
    <w:tmpl w:val="DB1EB9B4"/>
    <w:lvl w:ilvl="0" w:tplc="49F0F2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8562E"/>
    <w:multiLevelType w:val="hybridMultilevel"/>
    <w:tmpl w:val="B8F4FD4C"/>
    <w:name w:val="WW8Num112"/>
    <w:lvl w:ilvl="0" w:tplc="8C1EC8B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D1B71"/>
    <w:multiLevelType w:val="hybridMultilevel"/>
    <w:tmpl w:val="8BF0E2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FA14A5"/>
    <w:multiLevelType w:val="hybridMultilevel"/>
    <w:tmpl w:val="8092FC7E"/>
    <w:lvl w:ilvl="0" w:tplc="8C1EC8B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2A9790">
      <w:start w:val="1"/>
      <w:numFmt w:val="bullet"/>
      <w:lvlText w:val=""/>
      <w:lvlJc w:val="left"/>
      <w:pPr>
        <w:ind w:left="2160" w:hanging="360"/>
      </w:pPr>
      <w:rPr>
        <w:rFonts w:ascii="Wingdings" w:hAnsi="Wingdings" w:cs="Times New Roman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76D27"/>
    <w:multiLevelType w:val="hybridMultilevel"/>
    <w:tmpl w:val="0E2C1578"/>
    <w:lvl w:ilvl="0" w:tplc="CDC47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325A4"/>
    <w:multiLevelType w:val="hybridMultilevel"/>
    <w:tmpl w:val="C17079FC"/>
    <w:lvl w:ilvl="0" w:tplc="D3D07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684D9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1890B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7C6B8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6EFD8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624AA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8459D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5838E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6EB8A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26915"/>
    <w:multiLevelType w:val="hybridMultilevel"/>
    <w:tmpl w:val="2E467908"/>
    <w:lvl w:ilvl="0" w:tplc="C2B05A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DC597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63212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82224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72E8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5D85C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0B0AAB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89A078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B66BB5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4D1F1E"/>
    <w:multiLevelType w:val="hybridMultilevel"/>
    <w:tmpl w:val="6792E448"/>
    <w:lvl w:ilvl="0" w:tplc="CDC47BB0">
      <w:start w:val="1"/>
      <w:numFmt w:val="bullet"/>
      <w:lvlText w:val="•"/>
      <w:lvlJc w:val="left"/>
      <w:pPr>
        <w:tabs>
          <w:tab w:val="num" w:pos="825"/>
        </w:tabs>
        <w:ind w:left="82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 w15:restartNumberingAfterBreak="0">
    <w:nsid w:val="605B4FCC"/>
    <w:multiLevelType w:val="hybridMultilevel"/>
    <w:tmpl w:val="8F3EAB2A"/>
    <w:lvl w:ilvl="0" w:tplc="17D81B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2077E"/>
    <w:multiLevelType w:val="multilevel"/>
    <w:tmpl w:val="FF006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>
      <w:start w:val="1"/>
      <w:numFmt w:val="decimal"/>
      <w:pStyle w:val="podnadpis"/>
      <w:isLgl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6A2C6314"/>
    <w:multiLevelType w:val="hybridMultilevel"/>
    <w:tmpl w:val="8D1E3B8E"/>
    <w:lvl w:ilvl="0" w:tplc="9C7CE74A">
      <w:start w:val="2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D06BEC"/>
    <w:multiLevelType w:val="hybridMultilevel"/>
    <w:tmpl w:val="A678F2D0"/>
    <w:lvl w:ilvl="0" w:tplc="CDC47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B43CB"/>
    <w:multiLevelType w:val="hybridMultilevel"/>
    <w:tmpl w:val="D792B8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2020F"/>
    <w:multiLevelType w:val="hybridMultilevel"/>
    <w:tmpl w:val="EEEA09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73A03"/>
    <w:multiLevelType w:val="hybridMultilevel"/>
    <w:tmpl w:val="8CC4BE6E"/>
    <w:lvl w:ilvl="0" w:tplc="CDC47BB0">
      <w:start w:val="1"/>
      <w:numFmt w:val="bullet"/>
      <w:lvlText w:val="•"/>
      <w:lvlJc w:val="left"/>
      <w:pPr>
        <w:tabs>
          <w:tab w:val="num" w:pos="825"/>
        </w:tabs>
        <w:ind w:left="82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9" w15:restartNumberingAfterBreak="0">
    <w:nsid w:val="7B732DAA"/>
    <w:multiLevelType w:val="hybridMultilevel"/>
    <w:tmpl w:val="9AC64E2E"/>
    <w:lvl w:ilvl="0" w:tplc="CDC47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25EAF"/>
    <w:multiLevelType w:val="hybridMultilevel"/>
    <w:tmpl w:val="2A72A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F54FE"/>
    <w:multiLevelType w:val="hybridMultilevel"/>
    <w:tmpl w:val="B234E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B2008"/>
    <w:multiLevelType w:val="hybridMultilevel"/>
    <w:tmpl w:val="00ECC63E"/>
    <w:lvl w:ilvl="0" w:tplc="CDC47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60EA3"/>
    <w:multiLevelType w:val="hybridMultilevel"/>
    <w:tmpl w:val="752CB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2439">
    <w:abstractNumId w:val="6"/>
  </w:num>
  <w:num w:numId="2" w16cid:durableId="823593382">
    <w:abstractNumId w:val="22"/>
  </w:num>
  <w:num w:numId="3" w16cid:durableId="1698773292">
    <w:abstractNumId w:val="17"/>
  </w:num>
  <w:num w:numId="4" w16cid:durableId="529145352">
    <w:abstractNumId w:val="23"/>
  </w:num>
  <w:num w:numId="5" w16cid:durableId="640119262">
    <w:abstractNumId w:val="26"/>
  </w:num>
  <w:num w:numId="6" w16cid:durableId="1094936432">
    <w:abstractNumId w:val="11"/>
  </w:num>
  <w:num w:numId="7" w16cid:durableId="566065429">
    <w:abstractNumId w:val="16"/>
  </w:num>
  <w:num w:numId="8" w16cid:durableId="207500586">
    <w:abstractNumId w:val="12"/>
  </w:num>
  <w:num w:numId="9" w16cid:durableId="1902594071">
    <w:abstractNumId w:val="20"/>
  </w:num>
  <w:num w:numId="10" w16cid:durableId="1103764484">
    <w:abstractNumId w:val="8"/>
  </w:num>
  <w:num w:numId="11" w16cid:durableId="272517617">
    <w:abstractNumId w:val="13"/>
  </w:num>
  <w:num w:numId="12" w16cid:durableId="1840072249">
    <w:abstractNumId w:val="29"/>
  </w:num>
  <w:num w:numId="13" w16cid:durableId="1969356950">
    <w:abstractNumId w:val="21"/>
  </w:num>
  <w:num w:numId="14" w16cid:durableId="632827478">
    <w:abstractNumId w:val="18"/>
  </w:num>
  <w:num w:numId="15" w16cid:durableId="558125968">
    <w:abstractNumId w:val="28"/>
  </w:num>
  <w:num w:numId="16" w16cid:durableId="1153061611">
    <w:abstractNumId w:val="32"/>
  </w:num>
  <w:num w:numId="17" w16cid:durableId="1550528468">
    <w:abstractNumId w:val="25"/>
  </w:num>
  <w:num w:numId="18" w16cid:durableId="1547834876">
    <w:abstractNumId w:val="19"/>
  </w:num>
  <w:num w:numId="19" w16cid:durableId="911937874">
    <w:abstractNumId w:val="9"/>
  </w:num>
  <w:num w:numId="20" w16cid:durableId="1709378906">
    <w:abstractNumId w:val="31"/>
  </w:num>
  <w:num w:numId="21" w16cid:durableId="1592005384">
    <w:abstractNumId w:val="33"/>
  </w:num>
  <w:num w:numId="22" w16cid:durableId="1032733499">
    <w:abstractNumId w:val="24"/>
  </w:num>
  <w:num w:numId="23" w16cid:durableId="1104424785">
    <w:abstractNumId w:val="10"/>
  </w:num>
  <w:num w:numId="24" w16cid:durableId="1311981240">
    <w:abstractNumId w:val="27"/>
  </w:num>
  <w:num w:numId="25" w16cid:durableId="1745639132">
    <w:abstractNumId w:val="30"/>
  </w:num>
  <w:num w:numId="26" w16cid:durableId="1722511256">
    <w:abstractNumId w:val="14"/>
  </w:num>
  <w:num w:numId="27" w16cid:durableId="2015330037">
    <w:abstractNumId w:val="23"/>
  </w:num>
  <w:num w:numId="28" w16cid:durableId="608313989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0B"/>
    <w:rsid w:val="000118E4"/>
    <w:rsid w:val="000264B6"/>
    <w:rsid w:val="00073A99"/>
    <w:rsid w:val="000C3518"/>
    <w:rsid w:val="000C61EA"/>
    <w:rsid w:val="000D6053"/>
    <w:rsid w:val="000F512B"/>
    <w:rsid w:val="00107D7B"/>
    <w:rsid w:val="001259C4"/>
    <w:rsid w:val="001300FC"/>
    <w:rsid w:val="001431E2"/>
    <w:rsid w:val="00143599"/>
    <w:rsid w:val="00144146"/>
    <w:rsid w:val="0016449B"/>
    <w:rsid w:val="00165B6E"/>
    <w:rsid w:val="001768C0"/>
    <w:rsid w:val="00186C4A"/>
    <w:rsid w:val="00193917"/>
    <w:rsid w:val="0019705A"/>
    <w:rsid w:val="001B7ACF"/>
    <w:rsid w:val="001C3C44"/>
    <w:rsid w:val="001C6D41"/>
    <w:rsid w:val="001D5B71"/>
    <w:rsid w:val="001E310B"/>
    <w:rsid w:val="001F1A7C"/>
    <w:rsid w:val="001F3D70"/>
    <w:rsid w:val="00220806"/>
    <w:rsid w:val="00220F1C"/>
    <w:rsid w:val="002519B7"/>
    <w:rsid w:val="00255FED"/>
    <w:rsid w:val="00265FE1"/>
    <w:rsid w:val="00273EFD"/>
    <w:rsid w:val="00291ED7"/>
    <w:rsid w:val="002A456B"/>
    <w:rsid w:val="002D5812"/>
    <w:rsid w:val="002F2FF0"/>
    <w:rsid w:val="002F7591"/>
    <w:rsid w:val="00320B53"/>
    <w:rsid w:val="00367561"/>
    <w:rsid w:val="0037056F"/>
    <w:rsid w:val="0037148E"/>
    <w:rsid w:val="00383909"/>
    <w:rsid w:val="00383DE2"/>
    <w:rsid w:val="003A5743"/>
    <w:rsid w:val="003B55B8"/>
    <w:rsid w:val="003C24F9"/>
    <w:rsid w:val="00402D7B"/>
    <w:rsid w:val="00404789"/>
    <w:rsid w:val="00425A83"/>
    <w:rsid w:val="00454D28"/>
    <w:rsid w:val="0047007A"/>
    <w:rsid w:val="0048339B"/>
    <w:rsid w:val="004903EB"/>
    <w:rsid w:val="00496999"/>
    <w:rsid w:val="004A2416"/>
    <w:rsid w:val="004B3476"/>
    <w:rsid w:val="004E4F5B"/>
    <w:rsid w:val="004F2A9F"/>
    <w:rsid w:val="004F5C76"/>
    <w:rsid w:val="00515683"/>
    <w:rsid w:val="00521097"/>
    <w:rsid w:val="0052118E"/>
    <w:rsid w:val="00527539"/>
    <w:rsid w:val="00551B72"/>
    <w:rsid w:val="005863B2"/>
    <w:rsid w:val="005B7FC5"/>
    <w:rsid w:val="005C777D"/>
    <w:rsid w:val="005D28CE"/>
    <w:rsid w:val="005F49B0"/>
    <w:rsid w:val="00604986"/>
    <w:rsid w:val="006140F3"/>
    <w:rsid w:val="00627E32"/>
    <w:rsid w:val="00631384"/>
    <w:rsid w:val="006352C5"/>
    <w:rsid w:val="006643D9"/>
    <w:rsid w:val="0066480E"/>
    <w:rsid w:val="006871ED"/>
    <w:rsid w:val="006A061C"/>
    <w:rsid w:val="006A2C51"/>
    <w:rsid w:val="006C6894"/>
    <w:rsid w:val="006D7F61"/>
    <w:rsid w:val="006E3D71"/>
    <w:rsid w:val="006F66CA"/>
    <w:rsid w:val="006F6DE3"/>
    <w:rsid w:val="00706600"/>
    <w:rsid w:val="00732471"/>
    <w:rsid w:val="007462B0"/>
    <w:rsid w:val="00753061"/>
    <w:rsid w:val="00780DCF"/>
    <w:rsid w:val="00783DFA"/>
    <w:rsid w:val="00787225"/>
    <w:rsid w:val="00793787"/>
    <w:rsid w:val="0079613D"/>
    <w:rsid w:val="007A0F96"/>
    <w:rsid w:val="007A5FBC"/>
    <w:rsid w:val="007D299E"/>
    <w:rsid w:val="007D6896"/>
    <w:rsid w:val="00810E6D"/>
    <w:rsid w:val="008128DE"/>
    <w:rsid w:val="008521D6"/>
    <w:rsid w:val="00862412"/>
    <w:rsid w:val="00883383"/>
    <w:rsid w:val="008873F5"/>
    <w:rsid w:val="008934D2"/>
    <w:rsid w:val="008B3783"/>
    <w:rsid w:val="008C14F5"/>
    <w:rsid w:val="008E1DE3"/>
    <w:rsid w:val="00921A8A"/>
    <w:rsid w:val="009230E0"/>
    <w:rsid w:val="00947F9A"/>
    <w:rsid w:val="009552AE"/>
    <w:rsid w:val="009653E4"/>
    <w:rsid w:val="00970F2C"/>
    <w:rsid w:val="00981BE7"/>
    <w:rsid w:val="00985318"/>
    <w:rsid w:val="00987CBB"/>
    <w:rsid w:val="0099622F"/>
    <w:rsid w:val="009A6050"/>
    <w:rsid w:val="009B457A"/>
    <w:rsid w:val="009C00F2"/>
    <w:rsid w:val="009C3D35"/>
    <w:rsid w:val="009E5992"/>
    <w:rsid w:val="009F2D19"/>
    <w:rsid w:val="00A10047"/>
    <w:rsid w:val="00A167AD"/>
    <w:rsid w:val="00A333E2"/>
    <w:rsid w:val="00A43990"/>
    <w:rsid w:val="00A506BB"/>
    <w:rsid w:val="00A55FE1"/>
    <w:rsid w:val="00A654F7"/>
    <w:rsid w:val="00A73D7B"/>
    <w:rsid w:val="00A93D1A"/>
    <w:rsid w:val="00A96933"/>
    <w:rsid w:val="00AB41F5"/>
    <w:rsid w:val="00AB47E3"/>
    <w:rsid w:val="00AC02EA"/>
    <w:rsid w:val="00AD405A"/>
    <w:rsid w:val="00AE7858"/>
    <w:rsid w:val="00B006E3"/>
    <w:rsid w:val="00B26860"/>
    <w:rsid w:val="00B35FFD"/>
    <w:rsid w:val="00B40A53"/>
    <w:rsid w:val="00B53FD0"/>
    <w:rsid w:val="00B84A70"/>
    <w:rsid w:val="00B8569E"/>
    <w:rsid w:val="00B93C7D"/>
    <w:rsid w:val="00BB53D0"/>
    <w:rsid w:val="00BC456A"/>
    <w:rsid w:val="00BD1003"/>
    <w:rsid w:val="00BD22C1"/>
    <w:rsid w:val="00BE70CD"/>
    <w:rsid w:val="00BF48FD"/>
    <w:rsid w:val="00BF68DE"/>
    <w:rsid w:val="00C3384E"/>
    <w:rsid w:val="00C71400"/>
    <w:rsid w:val="00C815CB"/>
    <w:rsid w:val="00CB0CFA"/>
    <w:rsid w:val="00CB3700"/>
    <w:rsid w:val="00CB660C"/>
    <w:rsid w:val="00CC79D6"/>
    <w:rsid w:val="00CD5D8E"/>
    <w:rsid w:val="00CE171D"/>
    <w:rsid w:val="00CF74C3"/>
    <w:rsid w:val="00D04632"/>
    <w:rsid w:val="00D3047F"/>
    <w:rsid w:val="00D61E06"/>
    <w:rsid w:val="00D63C36"/>
    <w:rsid w:val="00D826C9"/>
    <w:rsid w:val="00DA6465"/>
    <w:rsid w:val="00DA7225"/>
    <w:rsid w:val="00DB0A1D"/>
    <w:rsid w:val="00DD07B8"/>
    <w:rsid w:val="00DD10EC"/>
    <w:rsid w:val="00DE368F"/>
    <w:rsid w:val="00DE6C1E"/>
    <w:rsid w:val="00DF7B11"/>
    <w:rsid w:val="00E1177C"/>
    <w:rsid w:val="00E13048"/>
    <w:rsid w:val="00E231D5"/>
    <w:rsid w:val="00E23307"/>
    <w:rsid w:val="00E264D2"/>
    <w:rsid w:val="00E32CD0"/>
    <w:rsid w:val="00E42ECE"/>
    <w:rsid w:val="00EB5044"/>
    <w:rsid w:val="00EC0FB5"/>
    <w:rsid w:val="00ED6B2E"/>
    <w:rsid w:val="00EE2F99"/>
    <w:rsid w:val="00EE7A1A"/>
    <w:rsid w:val="00EF4FC2"/>
    <w:rsid w:val="00F060EF"/>
    <w:rsid w:val="00F144DD"/>
    <w:rsid w:val="00F22A0C"/>
    <w:rsid w:val="00F4061A"/>
    <w:rsid w:val="00F427C7"/>
    <w:rsid w:val="00F51055"/>
    <w:rsid w:val="00F60511"/>
    <w:rsid w:val="00F67619"/>
    <w:rsid w:val="00F86DC2"/>
    <w:rsid w:val="00F91C7B"/>
    <w:rsid w:val="00F9648E"/>
    <w:rsid w:val="00FA22B7"/>
    <w:rsid w:val="00FA2CDF"/>
    <w:rsid w:val="00FB0F01"/>
    <w:rsid w:val="00FB4A92"/>
    <w:rsid w:val="00FD7501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A0B1B"/>
  <w15:chartTrackingRefBased/>
  <w15:docId w15:val="{489E55EA-8C53-4881-BE0D-35457336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D1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podnadpis"/>
    <w:next w:val="Normln"/>
    <w:link w:val="Nadpis2Char"/>
    <w:uiPriority w:val="9"/>
    <w:unhideWhenUsed/>
    <w:qFormat/>
    <w:rsid w:val="001B7ACF"/>
    <w:pPr>
      <w:keepNext/>
      <w:keepLines/>
      <w:spacing w:before="40" w:after="0"/>
      <w:ind w:left="720" w:hanging="36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E2F9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03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3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310B"/>
  </w:style>
  <w:style w:type="paragraph" w:styleId="Zpat">
    <w:name w:val="footer"/>
    <w:basedOn w:val="Normln"/>
    <w:link w:val="ZpatChar"/>
    <w:uiPriority w:val="99"/>
    <w:unhideWhenUsed/>
    <w:rsid w:val="001E3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310B"/>
  </w:style>
  <w:style w:type="paragraph" w:customStyle="1" w:styleId="Default">
    <w:name w:val="Default"/>
    <w:rsid w:val="001E310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E310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55FE1"/>
    <w:pPr>
      <w:ind w:left="720"/>
      <w:contextualSpacing/>
    </w:pPr>
  </w:style>
  <w:style w:type="paragraph" w:customStyle="1" w:styleId="Nadpisy">
    <w:name w:val="Nadpisy"/>
    <w:basedOn w:val="Nzev"/>
    <w:link w:val="NadpisyChar"/>
    <w:qFormat/>
    <w:rsid w:val="00B35FFD"/>
    <w:pPr>
      <w:spacing w:before="120" w:after="360"/>
      <w:contextualSpacing w:val="0"/>
      <w:outlineLvl w:val="0"/>
    </w:pPr>
    <w:rPr>
      <w:rFonts w:ascii="Cambria" w:eastAsia="Times New Roman" w:hAnsi="Cambria" w:cs="Times New Roman"/>
      <w:b/>
      <w:bCs/>
      <w:caps/>
      <w:spacing w:val="0"/>
      <w:sz w:val="32"/>
      <w:szCs w:val="32"/>
      <w:lang w:val="x-none" w:eastAsia="x-none"/>
    </w:rPr>
  </w:style>
  <w:style w:type="paragraph" w:styleId="Nzev">
    <w:name w:val="Title"/>
    <w:basedOn w:val="Normln"/>
    <w:next w:val="Normln"/>
    <w:link w:val="NzevChar"/>
    <w:uiPriority w:val="10"/>
    <w:qFormat/>
    <w:rsid w:val="00B35F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35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5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5FFD"/>
    <w:rPr>
      <w:rFonts w:ascii="Segoe UI" w:hAnsi="Segoe UI" w:cs="Segoe UI"/>
      <w:sz w:val="18"/>
      <w:szCs w:val="18"/>
    </w:rPr>
  </w:style>
  <w:style w:type="paragraph" w:customStyle="1" w:styleId="Nadpisy-AbstraktObsah">
    <w:name w:val="Nadpisy - Abstrakt + Obsah"/>
    <w:basedOn w:val="Nadpisy"/>
    <w:qFormat/>
    <w:rsid w:val="00BD1003"/>
    <w:rPr>
      <w:rFonts w:ascii="Arial" w:hAnsi="Arial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BD10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BD1003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220F1C"/>
    <w:pPr>
      <w:tabs>
        <w:tab w:val="left" w:pos="426"/>
        <w:tab w:val="right" w:leader="dot" w:pos="8551"/>
      </w:tabs>
      <w:spacing w:after="0"/>
    </w:pPr>
  </w:style>
  <w:style w:type="paragraph" w:customStyle="1" w:styleId="Rejstk">
    <w:name w:val="Rejstřík"/>
    <w:basedOn w:val="Normln"/>
    <w:rsid w:val="001B7ACF"/>
    <w:pPr>
      <w:suppressLineNumbers/>
      <w:suppressAutoHyphens/>
      <w:spacing w:after="0" w:line="240" w:lineRule="auto"/>
    </w:pPr>
    <w:rPr>
      <w:rFonts w:ascii="Times New Roman" w:eastAsia="Times New Roman" w:hAnsi="Times New Roman" w:cs="Lucida Sans Unicode"/>
      <w:sz w:val="20"/>
      <w:szCs w:val="20"/>
      <w:lang w:eastAsia="cs-CZ"/>
    </w:rPr>
  </w:style>
  <w:style w:type="paragraph" w:customStyle="1" w:styleId="WW-Zkladntext2">
    <w:name w:val="WW-Základní text 2"/>
    <w:basedOn w:val="Normln"/>
    <w:rsid w:val="001B7ACF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adpisB">
    <w:name w:val="Nadpis B"/>
    <w:basedOn w:val="Nadpis2"/>
    <w:next w:val="Normln"/>
    <w:qFormat/>
    <w:rsid w:val="001B7ACF"/>
    <w:pPr>
      <w:keepLines w:val="0"/>
      <w:spacing w:before="360" w:after="240" w:line="360" w:lineRule="auto"/>
      <w:ind w:left="964" w:hanging="624"/>
    </w:pPr>
    <w:rPr>
      <w:rFonts w:ascii="Times New Roman" w:eastAsia="Times New Roman" w:hAnsi="Times New Roman" w:cs="Arial"/>
      <w:b w:val="0"/>
      <w:bCs w:val="0"/>
      <w:iCs/>
      <w:color w:val="auto"/>
      <w:sz w:val="32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873F5"/>
    <w:rPr>
      <w:rFonts w:asciiTheme="majorHAnsi" w:eastAsiaTheme="majorEastAsia" w:hAnsiTheme="majorHAnsi" w:cstheme="majorBidi"/>
      <w:b/>
      <w:bCs/>
      <w:color w:val="2E74B5" w:themeColor="accent1" w:themeShade="BF"/>
      <w:kern w:val="28"/>
      <w:sz w:val="26"/>
      <w:szCs w:val="26"/>
      <w:lang w:val="x-none" w:eastAsia="x-none"/>
    </w:rPr>
  </w:style>
  <w:style w:type="paragraph" w:styleId="Obsah2">
    <w:name w:val="toc 2"/>
    <w:basedOn w:val="Normln"/>
    <w:next w:val="Normln"/>
    <w:autoRedefine/>
    <w:uiPriority w:val="39"/>
    <w:unhideWhenUsed/>
    <w:rsid w:val="00AC02EA"/>
    <w:pPr>
      <w:tabs>
        <w:tab w:val="left" w:pos="880"/>
        <w:tab w:val="right" w:leader="dot" w:pos="8551"/>
      </w:tabs>
      <w:spacing w:after="100"/>
      <w:ind w:left="220" w:firstLine="206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4903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3Char">
    <w:name w:val="Nadpis 3 Char"/>
    <w:basedOn w:val="Standardnpsmoodstavce"/>
    <w:link w:val="Nadpis3"/>
    <w:rsid w:val="00EE2F99"/>
    <w:rPr>
      <w:rFonts w:ascii="Arial" w:eastAsia="Times New Roman" w:hAnsi="Arial" w:cs="Arial"/>
      <w:b/>
      <w:bCs/>
      <w:sz w:val="26"/>
      <w:szCs w:val="26"/>
      <w:lang w:eastAsia="cs-CZ"/>
    </w:rPr>
  </w:style>
  <w:style w:type="table" w:styleId="Svtlseznamzvraznn3">
    <w:name w:val="Light List Accent 3"/>
    <w:basedOn w:val="Normlntabulka"/>
    <w:uiPriority w:val="61"/>
    <w:rsid w:val="00A167AD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A167AD"/>
    <w:rPr>
      <w:color w:val="808080"/>
    </w:rPr>
  </w:style>
  <w:style w:type="paragraph" w:styleId="Obsah3">
    <w:name w:val="toc 3"/>
    <w:basedOn w:val="Normln"/>
    <w:next w:val="Normln"/>
    <w:autoRedefine/>
    <w:uiPriority w:val="39"/>
    <w:unhideWhenUsed/>
    <w:rsid w:val="006E3D71"/>
    <w:pPr>
      <w:spacing w:after="100"/>
      <w:ind w:left="440"/>
    </w:pPr>
    <w:rPr>
      <w:rFonts w:eastAsiaTheme="minorEastAsia" w:cs="Times New Roman"/>
      <w:lang w:eastAsia="cs-CZ"/>
    </w:rPr>
  </w:style>
  <w:style w:type="paragraph" w:styleId="Bezmezer">
    <w:name w:val="No Spacing"/>
    <w:uiPriority w:val="1"/>
    <w:qFormat/>
    <w:rsid w:val="00527539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A7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Prosttabulka3">
    <w:name w:val="Plain Table 3"/>
    <w:basedOn w:val="Normlntabulka"/>
    <w:uiPriority w:val="43"/>
    <w:rsid w:val="00EF4F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l3">
    <w:name w:val="l3"/>
    <w:basedOn w:val="Normln"/>
    <w:rsid w:val="00D3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D3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D3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uiPriority w:val="99"/>
    <w:semiHidden/>
    <w:unhideWhenUsed/>
    <w:rsid w:val="00D3047F"/>
    <w:rPr>
      <w:i/>
      <w:iCs/>
    </w:rPr>
  </w:style>
  <w:style w:type="paragraph" w:customStyle="1" w:styleId="l6">
    <w:name w:val="l6"/>
    <w:basedOn w:val="Normln"/>
    <w:rsid w:val="00D3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2">
    <w:name w:val="l2"/>
    <w:basedOn w:val="Normln"/>
    <w:rsid w:val="00D3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nadpis">
    <w:name w:val="podnadpis"/>
    <w:basedOn w:val="Nadpisy"/>
    <w:link w:val="podnadpisChar"/>
    <w:qFormat/>
    <w:rsid w:val="008873F5"/>
    <w:pPr>
      <w:numPr>
        <w:ilvl w:val="1"/>
        <w:numId w:val="4"/>
      </w:numPr>
      <w:spacing w:after="480"/>
      <w:ind w:left="567" w:hanging="567"/>
    </w:pPr>
    <w:rPr>
      <w:rFonts w:asciiTheme="minorHAnsi" w:hAnsiTheme="minorHAnsi" w:cstheme="minorHAnsi"/>
      <w:caps w:val="0"/>
      <w:sz w:val="28"/>
    </w:rPr>
  </w:style>
  <w:style w:type="character" w:customStyle="1" w:styleId="NadpisyChar">
    <w:name w:val="Nadpisy Char"/>
    <w:basedOn w:val="NzevChar"/>
    <w:link w:val="Nadpisy"/>
    <w:rsid w:val="008873F5"/>
    <w:rPr>
      <w:rFonts w:ascii="Cambria" w:eastAsia="Times New Roman" w:hAnsi="Cambria" w:cs="Times New Roman"/>
      <w:b/>
      <w:bCs/>
      <w:caps/>
      <w:spacing w:val="-10"/>
      <w:kern w:val="28"/>
      <w:sz w:val="32"/>
      <w:szCs w:val="32"/>
      <w:lang w:val="x-none" w:eastAsia="x-none"/>
    </w:rPr>
  </w:style>
  <w:style w:type="character" w:customStyle="1" w:styleId="podnadpisChar">
    <w:name w:val="podnadpis Char"/>
    <w:basedOn w:val="NadpisyChar"/>
    <w:link w:val="podnadpis"/>
    <w:rsid w:val="008873F5"/>
    <w:rPr>
      <w:rFonts w:ascii="Cambria" w:eastAsia="Times New Roman" w:hAnsi="Cambria" w:cstheme="minorHAnsi"/>
      <w:b/>
      <w:bCs/>
      <w:caps w:val="0"/>
      <w:spacing w:val="-10"/>
      <w:kern w:val="28"/>
      <w:sz w:val="28"/>
      <w:szCs w:val="32"/>
      <w:lang w:val="x-none" w:eastAsia="x-none"/>
    </w:rPr>
  </w:style>
  <w:style w:type="character" w:styleId="Nevyeenzmnka">
    <w:name w:val="Unresolved Mention"/>
    <w:basedOn w:val="Standardnpsmoodstavce"/>
    <w:uiPriority w:val="99"/>
    <w:semiHidden/>
    <w:unhideWhenUsed/>
    <w:rsid w:val="00981BE7"/>
    <w:rPr>
      <w:color w:val="605E5C"/>
      <w:shd w:val="clear" w:color="auto" w:fill="E1DFDD"/>
    </w:rPr>
  </w:style>
  <w:style w:type="table" w:customStyle="1" w:styleId="Prosttabulka31">
    <w:name w:val="Prostá tabulka 31"/>
    <w:basedOn w:val="Normlntabulka"/>
    <w:next w:val="Prosttabulka3"/>
    <w:uiPriority w:val="43"/>
    <w:rsid w:val="003839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  <w14:ligatures w14:val="standardContextu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ola-skal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19FA3-6621-4085-874E-1EA490E2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29</Pages>
  <Words>4870</Words>
  <Characters>28738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Grossmannová</dc:creator>
  <cp:keywords/>
  <dc:description/>
  <cp:lastModifiedBy>Nikola Alfery Kovalová</cp:lastModifiedBy>
  <cp:revision>7</cp:revision>
  <cp:lastPrinted>2024-01-23T08:57:00Z</cp:lastPrinted>
  <dcterms:created xsi:type="dcterms:W3CDTF">2024-09-01T09:01:00Z</dcterms:created>
  <dcterms:modified xsi:type="dcterms:W3CDTF">2024-09-01T09:31:00Z</dcterms:modified>
</cp:coreProperties>
</file>